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7627C4A3" w:rsidR="00F4525C" w:rsidRPr="00452EF3" w:rsidRDefault="00D24E3D" w:rsidP="00115957">
          <w:pPr>
            <w:pStyle w:val="VCAADocumenttitle"/>
            <w:spacing w:before="240"/>
            <w:rPr>
              <w:b w:val="0"/>
              <w:bCs w:val="0"/>
              <w:noProof w:val="0"/>
              <w:sz w:val="40"/>
              <w:szCs w:val="40"/>
            </w:rPr>
          </w:pPr>
          <w:r>
            <w:rPr>
              <w:b w:val="0"/>
              <w:bCs w:val="0"/>
              <w:noProof w:val="0"/>
              <w:sz w:val="40"/>
              <w:szCs w:val="40"/>
            </w:rPr>
            <w:t>Humanities – History</w:t>
          </w:r>
          <w:r w:rsidR="00FA4653">
            <w:rPr>
              <w:b w:val="0"/>
              <w:bCs w:val="0"/>
              <w:noProof w:val="0"/>
              <w:sz w:val="40"/>
              <w:szCs w:val="40"/>
            </w:rPr>
            <w:t xml:space="preserve"> </w:t>
          </w:r>
          <w:r w:rsidR="001E68F8" w:rsidRPr="00452EF3">
            <w:rPr>
              <w:b w:val="0"/>
              <w:bCs w:val="0"/>
              <w:noProof w:val="0"/>
              <w:sz w:val="40"/>
              <w:szCs w:val="40"/>
            </w:rPr>
            <w:t>scope and sequence</w:t>
          </w:r>
          <w:r w:rsidR="0027309D">
            <w:rPr>
              <w:b w:val="0"/>
              <w:bCs w:val="0"/>
              <w:noProof w:val="0"/>
              <w:sz w:val="40"/>
              <w:szCs w:val="40"/>
            </w:rPr>
            <w:t xml:space="preserve">: Foundation to Level </w:t>
          </w:r>
          <w:r w:rsidR="00EE62D5">
            <w:rPr>
              <w:b w:val="0"/>
              <w:bCs w:val="0"/>
              <w:noProof w:val="0"/>
              <w:sz w:val="40"/>
              <w:szCs w:val="40"/>
            </w:rPr>
            <w:t>6</w:t>
          </w:r>
        </w:p>
      </w:sdtContent>
    </w:sdt>
    <w:tbl>
      <w:tblPr>
        <w:tblStyle w:val="TableGrid"/>
        <w:tblW w:w="22788" w:type="dxa"/>
        <w:tblLook w:val="04A0" w:firstRow="1" w:lastRow="0" w:firstColumn="1" w:lastColumn="0" w:noHBand="0" w:noVBand="1"/>
        <w:tblCaption w:val="Foundation to Level 6 content descriptions and achievement standards, showing sequencing of content"/>
      </w:tblPr>
      <w:tblGrid>
        <w:gridCol w:w="4557"/>
        <w:gridCol w:w="3039"/>
        <w:gridCol w:w="1519"/>
        <w:gridCol w:w="4557"/>
        <w:gridCol w:w="1520"/>
        <w:gridCol w:w="3038"/>
        <w:gridCol w:w="4558"/>
      </w:tblGrid>
      <w:tr w:rsidR="00EE62D5" w:rsidRPr="00452EF3" w14:paraId="3C4EB7DC" w14:textId="77777777" w:rsidTr="00717DFF">
        <w:trPr>
          <w:trHeight w:val="20"/>
          <w:tblHeader/>
        </w:trPr>
        <w:tc>
          <w:tcPr>
            <w:tcW w:w="7596" w:type="dxa"/>
            <w:gridSpan w:val="2"/>
            <w:shd w:val="clear" w:color="auto" w:fill="0F7EB4"/>
            <w:vAlign w:val="center"/>
          </w:tcPr>
          <w:p w14:paraId="6409151E" w14:textId="1A8DC64B" w:rsidR="00EE62D5" w:rsidRPr="00452EF3" w:rsidRDefault="00EE62D5" w:rsidP="000256CC">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w:t>
            </w:r>
            <w:r w:rsidRPr="00452EF3">
              <w:rPr>
                <w:b/>
                <w:bCs/>
                <w:color w:val="FFFFFF" w:themeColor="background1"/>
                <w:lang w:val="en-AU"/>
              </w:rPr>
              <w:t xml:space="preserve"> 2</w:t>
            </w:r>
          </w:p>
        </w:tc>
        <w:tc>
          <w:tcPr>
            <w:tcW w:w="7596" w:type="dxa"/>
            <w:gridSpan w:val="3"/>
            <w:shd w:val="clear" w:color="auto" w:fill="0F7EB4"/>
            <w:vAlign w:val="center"/>
          </w:tcPr>
          <w:p w14:paraId="6B365B05" w14:textId="270E20B2" w:rsidR="00EE62D5" w:rsidRPr="00452EF3" w:rsidRDefault="00EE62D5"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96" w:type="dxa"/>
            <w:gridSpan w:val="2"/>
            <w:shd w:val="clear" w:color="auto" w:fill="0F7EB4"/>
            <w:vAlign w:val="center"/>
          </w:tcPr>
          <w:p w14:paraId="7A924258" w14:textId="6FDF74CC" w:rsidR="00EE62D5" w:rsidRPr="00452EF3" w:rsidRDefault="00EE62D5" w:rsidP="0029316D">
            <w:pPr>
              <w:pStyle w:val="VCAAtablecondensedheading"/>
              <w:jc w:val="center"/>
              <w:rPr>
                <w:b/>
                <w:bCs/>
                <w:color w:val="FFFFFF" w:themeColor="background1"/>
                <w:lang w:val="en-AU"/>
              </w:rPr>
            </w:pPr>
            <w:r w:rsidRPr="00452EF3">
              <w:rPr>
                <w:b/>
                <w:bCs/>
                <w:color w:val="FFFFFF" w:themeColor="background1"/>
                <w:lang w:val="en-AU"/>
              </w:rPr>
              <w:t>Levels 5 and 6</w:t>
            </w:r>
          </w:p>
        </w:tc>
      </w:tr>
      <w:tr w:rsidR="000256CC" w:rsidRPr="000256CC" w14:paraId="5A943047" w14:textId="77777777" w:rsidTr="00717DFF">
        <w:trPr>
          <w:trHeight w:val="20"/>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gridSpan w:val="2"/>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gridSpan w:val="2"/>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EE62D5" w:rsidRPr="00452EF3" w14:paraId="16604A39" w14:textId="77777777" w:rsidTr="00717DFF">
        <w:trPr>
          <w:trHeight w:val="20"/>
        </w:trPr>
        <w:tc>
          <w:tcPr>
            <w:tcW w:w="7596" w:type="dxa"/>
            <w:gridSpan w:val="2"/>
          </w:tcPr>
          <w:p w14:paraId="78BC9DBB" w14:textId="77777777" w:rsidR="00EE62D5" w:rsidRPr="00D24E3D" w:rsidRDefault="00EE62D5" w:rsidP="00A27391">
            <w:pPr>
              <w:pStyle w:val="VCAAtabletextnarrow"/>
              <w:spacing w:before="60" w:after="60"/>
              <w:rPr>
                <w:lang w:val="en-AU" w:eastAsia="en-AU"/>
              </w:rPr>
            </w:pPr>
            <w:r w:rsidRPr="00D24E3D">
              <w:rPr>
                <w:lang w:val="en-AU" w:eastAsia="en-AU"/>
              </w:rPr>
              <w:t>By the end of Level 2, students identify continuity and change in personal, family and community life. They describe significant aspects of personal and family life, and of an individual, a site or an event in their community. They identify how changing technology has influenced the daily life of their families and close connections and in the wider community.</w:t>
            </w:r>
          </w:p>
          <w:p w14:paraId="0B61D02B" w14:textId="77777777" w:rsidR="00EE62D5" w:rsidRDefault="00EE62D5" w:rsidP="00A27391">
            <w:pPr>
              <w:pStyle w:val="VCAAtabletextnarrow"/>
              <w:spacing w:before="60" w:after="60"/>
              <w:rPr>
                <w:lang w:val="en-AU" w:eastAsia="en-AU"/>
              </w:rPr>
            </w:pPr>
            <w:r w:rsidRPr="00D24E3D">
              <w:rPr>
                <w:lang w:val="en-AU" w:eastAsia="en-AU"/>
              </w:rPr>
              <w:t xml:space="preserve">Students ask historical questions to investigate the past and sequence significant </w:t>
            </w:r>
            <w:r w:rsidRPr="00D24E3D">
              <w:rPr>
                <w:color w:val="auto"/>
                <w:lang w:val="en-AU" w:eastAsia="en-AU"/>
              </w:rPr>
              <w:t xml:space="preserve">events in the past and in their lives in chronological </w:t>
            </w:r>
            <w:r w:rsidRPr="00D24E3D">
              <w:rPr>
                <w:lang w:val="en-AU" w:eastAsia="en-AU"/>
              </w:rPr>
              <w:t xml:space="preserve">order. </w:t>
            </w:r>
          </w:p>
          <w:p w14:paraId="20F04576" w14:textId="77777777" w:rsidR="00EE62D5" w:rsidRDefault="00EE62D5" w:rsidP="00A27391">
            <w:pPr>
              <w:pStyle w:val="VCAAtabletextnarrow"/>
              <w:spacing w:before="60" w:after="60"/>
              <w:rPr>
                <w:lang w:val="en-AU" w:eastAsia="en-AU"/>
              </w:rPr>
            </w:pPr>
            <w:r w:rsidRPr="00D24E3D">
              <w:rPr>
                <w:lang w:val="en-AU" w:eastAsia="en-AU"/>
              </w:rPr>
              <w:t xml:space="preserve">Students identify the features and content of sources and the perspectives of people in the past and present. They identify </w:t>
            </w:r>
            <w:r w:rsidRPr="00D24E3D">
              <w:rPr>
                <w:lang w:val="en-AU"/>
              </w:rPr>
              <w:t>continuities</w:t>
            </w:r>
            <w:r w:rsidRPr="00D24E3D">
              <w:rPr>
                <w:lang w:val="en-AU" w:eastAsia="en-AU"/>
              </w:rPr>
              <w:t xml:space="preserve"> and changes in daily life by comparing the past and the present and identify the causes and consequences of those changes. They identify significant individuals, events and places in their families and community. </w:t>
            </w:r>
          </w:p>
          <w:p w14:paraId="21277769" w14:textId="2CCE9A08" w:rsidR="00EE62D5" w:rsidRPr="00452EF3" w:rsidRDefault="00EE62D5" w:rsidP="00A27391">
            <w:pPr>
              <w:pStyle w:val="VCAAtabletextnarrow"/>
              <w:spacing w:before="60" w:after="60"/>
              <w:rPr>
                <w:lang w:val="en-AU"/>
              </w:rPr>
            </w:pPr>
            <w:r w:rsidRPr="00D24E3D">
              <w:rPr>
                <w:lang w:val="en-AU" w:eastAsia="en-AU"/>
              </w:rPr>
              <w:t>Students communicate an account of their lives, their family and close connections and community using historical terms and information from sources.</w:t>
            </w:r>
          </w:p>
        </w:tc>
        <w:tc>
          <w:tcPr>
            <w:tcW w:w="7596" w:type="dxa"/>
            <w:gridSpan w:val="3"/>
          </w:tcPr>
          <w:p w14:paraId="4963D037" w14:textId="4CC18721" w:rsidR="00EE62D5" w:rsidRPr="00D24E3D" w:rsidRDefault="00EE62D5" w:rsidP="00A27391">
            <w:pPr>
              <w:pStyle w:val="VCAAtabletextnarrow"/>
              <w:spacing w:before="60" w:after="60"/>
              <w:rPr>
                <w:lang w:val="en-AU" w:eastAsia="en-AU"/>
              </w:rPr>
            </w:pPr>
            <w:r w:rsidRPr="00D24E3D">
              <w:rPr>
                <w:lang w:val="en-AU" w:eastAsia="en-AU"/>
              </w:rPr>
              <w:t>By the end of Level 4, students describe continuity and change in their community and the significance of events, symbols and emblems in the celebration of Australia’s identity and diversity. They describe the significant events and the experiences and perspectives of people in Australia between 1750 and 1800. They describe causes and consequences of early colonisation for Aboriginal</w:t>
            </w:r>
            <w:r>
              <w:rPr>
                <w:lang w:val="en-AU" w:eastAsia="en-AU"/>
              </w:rPr>
              <w:t xml:space="preserve"> and Torres Strait Islander</w:t>
            </w:r>
            <w:r w:rsidRPr="00D24E3D">
              <w:rPr>
                <w:lang w:val="en-AU" w:eastAsia="en-AU"/>
              </w:rPr>
              <w:t xml:space="preserve"> Peoples, new arrivals and the environment.</w:t>
            </w:r>
          </w:p>
          <w:p w14:paraId="0F9295C6" w14:textId="77777777" w:rsidR="00EE62D5" w:rsidRDefault="00EE62D5" w:rsidP="00A27391">
            <w:pPr>
              <w:pStyle w:val="VCAAtabletextnarrow"/>
              <w:spacing w:before="60" w:after="60"/>
              <w:rPr>
                <w:lang w:val="en-AU" w:eastAsia="en-AU"/>
              </w:rPr>
            </w:pPr>
            <w:r w:rsidRPr="00D24E3D">
              <w:rPr>
                <w:lang w:val="en-AU" w:eastAsia="en-AU"/>
              </w:rPr>
              <w:t xml:space="preserve">Students ask a range of historical questions to identify evidence of the experiences of people in the past. They sequence events and life stories in chronological order to identify continuity and change in their community and in early colonial Australia. They identify the features and contexts of different primary and secondary historical sources. </w:t>
            </w:r>
          </w:p>
          <w:p w14:paraId="60796A0A" w14:textId="77777777" w:rsidR="00EE62D5" w:rsidRDefault="00EE62D5" w:rsidP="00A27391">
            <w:pPr>
              <w:pStyle w:val="VCAAtabletextnarrow"/>
              <w:spacing w:before="60" w:after="60"/>
              <w:rPr>
                <w:lang w:val="en-AU" w:eastAsia="en-AU"/>
              </w:rPr>
            </w:pPr>
            <w:r w:rsidRPr="00D24E3D">
              <w:rPr>
                <w:lang w:val="en-AU" w:eastAsia="en-AU"/>
              </w:rPr>
              <w:t xml:space="preserve">Students describe the perspectives of people in the past and why historical interpretations differ. </w:t>
            </w:r>
          </w:p>
          <w:p w14:paraId="09EAB994" w14:textId="77777777" w:rsidR="00EE62D5" w:rsidRDefault="00EE62D5" w:rsidP="00A27391">
            <w:pPr>
              <w:pStyle w:val="VCAAtabletextnarrow"/>
              <w:spacing w:before="60" w:after="60"/>
              <w:rPr>
                <w:lang w:val="en-AU" w:eastAsia="en-AU"/>
              </w:rPr>
            </w:pPr>
            <w:r w:rsidRPr="00D24E3D">
              <w:rPr>
                <w:lang w:val="en-AU" w:eastAsia="en-AU"/>
              </w:rPr>
              <w:t xml:space="preserve">Students identify and describe continuity and change in the community and in the early colonisation of Australia. They describe the causes and consequences of changes in local communities and the early colonisation of Australia. </w:t>
            </w:r>
          </w:p>
          <w:p w14:paraId="41B9FB28" w14:textId="77777777" w:rsidR="00EE62D5" w:rsidRDefault="00EE62D5" w:rsidP="00A27391">
            <w:pPr>
              <w:pStyle w:val="VCAAtabletextnarrow"/>
              <w:spacing w:before="60" w:after="60"/>
              <w:rPr>
                <w:lang w:val="en-AU" w:eastAsia="en-AU"/>
              </w:rPr>
            </w:pPr>
            <w:r w:rsidRPr="00D24E3D">
              <w:rPr>
                <w:lang w:val="en-AU" w:eastAsia="en-AU"/>
              </w:rPr>
              <w:t xml:space="preserve">Students describe why events, symbols, emblems and the contributions of people from a range of backgrounds are significant to changes in communities and the early colonisation of Australia. </w:t>
            </w:r>
          </w:p>
          <w:p w14:paraId="639A553C" w14:textId="16E50F51" w:rsidR="00EE62D5" w:rsidRPr="00452EF3" w:rsidRDefault="00EE62D5" w:rsidP="00A27391">
            <w:pPr>
              <w:pStyle w:val="VCAAtabletextnarrow"/>
              <w:spacing w:before="60" w:after="60"/>
              <w:rPr>
                <w:lang w:val="en-AU"/>
              </w:rPr>
            </w:pPr>
            <w:r w:rsidRPr="00D24E3D">
              <w:rPr>
                <w:lang w:val="en-AU" w:eastAsia="en-AU"/>
              </w:rPr>
              <w:t>Students describe historical developments and events using historical terms and use evidence drawn from historical sources.</w:t>
            </w:r>
          </w:p>
        </w:tc>
        <w:tc>
          <w:tcPr>
            <w:tcW w:w="7596" w:type="dxa"/>
            <w:gridSpan w:val="2"/>
          </w:tcPr>
          <w:p w14:paraId="62A3430B" w14:textId="77777777" w:rsidR="00EE62D5" w:rsidRPr="00D34BF0" w:rsidRDefault="00EE62D5" w:rsidP="00A27391">
            <w:pPr>
              <w:pStyle w:val="VCAAtabletextnarrow"/>
              <w:spacing w:before="60" w:after="60"/>
              <w:rPr>
                <w:lang w:val="en-AU" w:eastAsia="en-AU"/>
              </w:rPr>
            </w:pPr>
            <w:r w:rsidRPr="00D34BF0">
              <w:rPr>
                <w:lang w:val="en-AU" w:eastAsia="en-AU"/>
              </w:rPr>
              <w:t>By the end of Level 6, students explain the causes and consequences of the establishment of British colonies in Australia during the 1800s and the contribution of significant individuals, events and ideas to continuity and change to Australian politics and society, including Federation and migration between 1900 and 2000.</w:t>
            </w:r>
          </w:p>
          <w:p w14:paraId="2C4FF675" w14:textId="77777777" w:rsidR="00EE62D5" w:rsidRDefault="00EE62D5" w:rsidP="00A27391">
            <w:pPr>
              <w:pStyle w:val="VCAAtabletextnarrow"/>
              <w:spacing w:before="60" w:after="60"/>
              <w:rPr>
                <w:lang w:val="en-AU" w:eastAsia="en-AU"/>
              </w:rPr>
            </w:pPr>
            <w:r w:rsidRPr="00D34BF0">
              <w:rPr>
                <w:lang w:val="en-AU" w:eastAsia="en-AU"/>
              </w:rPr>
              <w:t xml:space="preserve">Students develop and ask questions to assist their investigation into continuity and change in Australian history between 1800 and 2000. They organise events, developments and the lives of individuals in chronological order and use that information to create a narrative. </w:t>
            </w:r>
          </w:p>
          <w:p w14:paraId="12AEAAD7" w14:textId="77777777" w:rsidR="00EE62D5" w:rsidRDefault="00EE62D5" w:rsidP="00A27391">
            <w:pPr>
              <w:pStyle w:val="VCAAtabletextnarrow"/>
              <w:spacing w:before="60" w:after="60"/>
              <w:rPr>
                <w:lang w:val="en-AU" w:eastAsia="en-AU"/>
              </w:rPr>
            </w:pPr>
            <w:r w:rsidRPr="00D34BF0">
              <w:rPr>
                <w:lang w:val="en-AU" w:eastAsia="en-AU"/>
              </w:rPr>
              <w:t xml:space="preserve">Students identify the features, content and context of primary and secondary historical sources and describe the value of evidence in sources for specific historical investigations. They describe the perspectives, beliefs, values and attitudes of people and groups in Australia’s past using evidence from primary sources. </w:t>
            </w:r>
          </w:p>
          <w:p w14:paraId="51DCC6C2" w14:textId="77777777" w:rsidR="00EE62D5" w:rsidRDefault="00EE62D5" w:rsidP="00A27391">
            <w:pPr>
              <w:pStyle w:val="VCAAtabletextnarrow"/>
              <w:spacing w:before="60" w:after="60"/>
              <w:rPr>
                <w:lang w:val="en-AU" w:eastAsia="en-AU"/>
              </w:rPr>
            </w:pPr>
            <w:r w:rsidRPr="00D34BF0">
              <w:rPr>
                <w:lang w:val="en-AU" w:eastAsia="en-AU"/>
              </w:rPr>
              <w:t xml:space="preserve">Students recognise different historical interpretations and explain why they may vary. </w:t>
            </w:r>
          </w:p>
          <w:p w14:paraId="1DC1D35A" w14:textId="77777777" w:rsidR="00EE62D5" w:rsidRDefault="00EE62D5" w:rsidP="00A27391">
            <w:pPr>
              <w:pStyle w:val="VCAAtabletextnarrow"/>
              <w:spacing w:before="60" w:after="60"/>
              <w:rPr>
                <w:lang w:val="en-AU" w:eastAsia="en-AU"/>
              </w:rPr>
            </w:pPr>
            <w:r w:rsidRPr="00D34BF0">
              <w:rPr>
                <w:lang w:val="en-AU" w:eastAsia="en-AU"/>
              </w:rPr>
              <w:t xml:space="preserve">Students identify and compare patterns of continuity and change in the events and the lives of Australians between 1800 and 2000. They explain the causes and consequences of significant events, individuals and groups during the Australian colonial period and the 20th century. </w:t>
            </w:r>
          </w:p>
          <w:p w14:paraId="0FE319C5" w14:textId="68A076BD" w:rsidR="00EE62D5" w:rsidRPr="00452EF3" w:rsidRDefault="00EE62D5" w:rsidP="00A27391">
            <w:pPr>
              <w:pStyle w:val="VCAAtabletextnarrow"/>
              <w:spacing w:before="60" w:after="60"/>
              <w:rPr>
                <w:lang w:val="en-AU" w:eastAsia="en-AU"/>
              </w:rPr>
            </w:pPr>
            <w:r w:rsidRPr="00D34BF0">
              <w:rPr>
                <w:lang w:val="en-AU" w:eastAsia="en-AU"/>
              </w:rPr>
              <w:t>Students explain the significance of events, individuals and groups as factors contributing to continuity and change in Australia during the period of study. They construct interpretations of Australian history between 1800 and 2000 using appropriate historical terms and evidence drawn from primary and secondary sources.</w:t>
            </w:r>
          </w:p>
        </w:tc>
      </w:tr>
      <w:tr w:rsidR="005A0A2D" w:rsidRPr="00452EF3" w14:paraId="43AEC8C9" w14:textId="77777777" w:rsidTr="00717DFF">
        <w:trPr>
          <w:trHeight w:val="20"/>
        </w:trPr>
        <w:tc>
          <w:tcPr>
            <w:tcW w:w="22788" w:type="dxa"/>
            <w:gridSpan w:val="7"/>
            <w:shd w:val="clear" w:color="auto" w:fill="000000" w:themeFill="text1"/>
          </w:tcPr>
          <w:p w14:paraId="7C758651" w14:textId="48EE7DA4" w:rsidR="005A0A2D" w:rsidRPr="00452EF3" w:rsidRDefault="005A0A2D" w:rsidP="00E05A2B">
            <w:pPr>
              <w:pStyle w:val="VCAAtableheadingsub-strand"/>
              <w:rPr>
                <w:noProof w:val="0"/>
                <w:color w:val="FFFFFF" w:themeColor="background1"/>
              </w:rPr>
            </w:pPr>
          </w:p>
        </w:tc>
      </w:tr>
      <w:tr w:rsidR="005A0A2D" w:rsidRPr="00452EF3" w14:paraId="024DA849" w14:textId="77777777" w:rsidTr="00717DFF">
        <w:trPr>
          <w:trHeight w:val="20"/>
        </w:trPr>
        <w:tc>
          <w:tcPr>
            <w:tcW w:w="22788" w:type="dxa"/>
            <w:gridSpan w:val="7"/>
            <w:shd w:val="clear" w:color="auto" w:fill="F2F2F2" w:themeFill="background1" w:themeFillShade="F2"/>
          </w:tcPr>
          <w:p w14:paraId="5260134D" w14:textId="2B0C5AAA" w:rsidR="005A0A2D" w:rsidRPr="00452EF3" w:rsidRDefault="005A0A2D" w:rsidP="00E05A2B">
            <w:pPr>
              <w:pStyle w:val="VCAAtableheadingsub-strand"/>
              <w:rPr>
                <w:noProof w:val="0"/>
              </w:rPr>
            </w:pPr>
            <w:bookmarkStart w:id="0" w:name="_Hlk146113915"/>
            <w:r w:rsidRPr="00452EF3">
              <w:rPr>
                <w:noProof w:val="0"/>
              </w:rPr>
              <w:t xml:space="preserve">Strand: </w:t>
            </w:r>
            <w:r w:rsidR="00D24E3D">
              <w:rPr>
                <w:noProof w:val="0"/>
              </w:rPr>
              <w:t>Historical Knowledge and Understanding</w:t>
            </w:r>
            <w:r w:rsidRPr="00452EF3">
              <w:rPr>
                <w:noProof w:val="0"/>
              </w:rPr>
              <w:t xml:space="preserve"> </w:t>
            </w:r>
          </w:p>
        </w:tc>
      </w:tr>
      <w:bookmarkEnd w:id="0"/>
      <w:tr w:rsidR="00EE62D5" w:rsidRPr="00452EF3" w14:paraId="1798FA15" w14:textId="77777777" w:rsidTr="00717DFF">
        <w:trPr>
          <w:trHeight w:val="20"/>
        </w:trPr>
        <w:tc>
          <w:tcPr>
            <w:tcW w:w="7596" w:type="dxa"/>
            <w:gridSpan w:val="2"/>
            <w:shd w:val="clear" w:color="auto" w:fill="FFFFFF" w:themeFill="background1"/>
          </w:tcPr>
          <w:p w14:paraId="007434B4" w14:textId="77777777" w:rsidR="00EE62D5" w:rsidRPr="00452EF3" w:rsidRDefault="00EE62D5" w:rsidP="00A27391">
            <w:pPr>
              <w:pStyle w:val="VCAAtableheadingsub-strand"/>
              <w:rPr>
                <w:noProof w:val="0"/>
                <w:color w:val="auto"/>
              </w:rPr>
            </w:pPr>
            <w:r w:rsidRPr="00452EF3">
              <w:rPr>
                <w:noProof w:val="0"/>
                <w:color w:val="auto"/>
              </w:rPr>
              <w:t xml:space="preserve">Sub-strand: </w:t>
            </w:r>
            <w:r>
              <w:rPr>
                <w:noProof w:val="0"/>
                <w:color w:val="auto"/>
              </w:rPr>
              <w:t>Personal histories</w:t>
            </w:r>
          </w:p>
        </w:tc>
        <w:tc>
          <w:tcPr>
            <w:tcW w:w="7596" w:type="dxa"/>
            <w:gridSpan w:val="3"/>
            <w:shd w:val="clear" w:color="auto" w:fill="FFFFFF" w:themeFill="background1"/>
          </w:tcPr>
          <w:p w14:paraId="05168901" w14:textId="1781DBF8" w:rsidR="00EE62D5" w:rsidRPr="00452EF3" w:rsidRDefault="00EE62D5" w:rsidP="00A27391">
            <w:pPr>
              <w:pStyle w:val="VCAAtableheadingsub-strand"/>
              <w:rPr>
                <w:noProof w:val="0"/>
                <w:color w:val="auto"/>
              </w:rPr>
            </w:pPr>
            <w:r w:rsidRPr="00452EF3">
              <w:rPr>
                <w:noProof w:val="0"/>
                <w:color w:val="auto"/>
              </w:rPr>
              <w:t xml:space="preserve">Sub-strand: </w:t>
            </w:r>
            <w:r>
              <w:rPr>
                <w:noProof w:val="0"/>
                <w:color w:val="auto"/>
              </w:rPr>
              <w:t>Community, remembrance and celebrations</w:t>
            </w:r>
          </w:p>
        </w:tc>
        <w:tc>
          <w:tcPr>
            <w:tcW w:w="7596" w:type="dxa"/>
            <w:gridSpan w:val="2"/>
            <w:shd w:val="clear" w:color="auto" w:fill="FFFFFF" w:themeFill="background1"/>
          </w:tcPr>
          <w:p w14:paraId="75E970CA" w14:textId="56AE5BCA" w:rsidR="00EE62D5" w:rsidRPr="00452EF3" w:rsidRDefault="00EE62D5" w:rsidP="00A27391">
            <w:pPr>
              <w:pStyle w:val="VCAAtableheadingsub-strand"/>
              <w:rPr>
                <w:noProof w:val="0"/>
                <w:color w:val="auto"/>
              </w:rPr>
            </w:pPr>
            <w:r w:rsidRPr="00452EF3">
              <w:rPr>
                <w:noProof w:val="0"/>
                <w:color w:val="auto"/>
              </w:rPr>
              <w:t xml:space="preserve">Sub-strand: </w:t>
            </w:r>
            <w:r>
              <w:rPr>
                <w:noProof w:val="0"/>
                <w:color w:val="auto"/>
              </w:rPr>
              <w:t>Australia (1800–1900)</w:t>
            </w:r>
          </w:p>
        </w:tc>
      </w:tr>
      <w:tr w:rsidR="00EE62D5" w:rsidRPr="00452EF3" w14:paraId="02C6EAE6" w14:textId="77777777" w:rsidTr="00717DFF">
        <w:trPr>
          <w:trHeight w:val="20"/>
        </w:trPr>
        <w:tc>
          <w:tcPr>
            <w:tcW w:w="7596" w:type="dxa"/>
            <w:gridSpan w:val="2"/>
            <w:shd w:val="clear" w:color="auto" w:fill="FFFFFF" w:themeFill="background1"/>
          </w:tcPr>
          <w:p w14:paraId="71E5C4C8" w14:textId="6A51FFB8" w:rsidR="00EE62D5" w:rsidRPr="00C945A4" w:rsidRDefault="00EE62D5" w:rsidP="00C945A4">
            <w:pPr>
              <w:pStyle w:val="VCAAtableheadingsub-strand"/>
              <w:rPr>
                <w:b w:val="0"/>
                <w:bCs w:val="0"/>
                <w:i/>
                <w:iCs/>
                <w:noProof w:val="0"/>
                <w:color w:val="auto"/>
              </w:rPr>
            </w:pPr>
            <w:bookmarkStart w:id="1" w:name="_Hlk161255441"/>
            <w:r w:rsidRPr="00C945A4">
              <w:rPr>
                <w:b w:val="0"/>
                <w:bCs w:val="0"/>
                <w:i/>
                <w:iCs/>
                <w:noProof w:val="0"/>
                <w:color w:val="808080" w:themeColor="background1" w:themeShade="80"/>
              </w:rPr>
              <w:t>Students learn about:</w:t>
            </w:r>
          </w:p>
        </w:tc>
        <w:tc>
          <w:tcPr>
            <w:tcW w:w="7596" w:type="dxa"/>
            <w:gridSpan w:val="3"/>
            <w:shd w:val="clear" w:color="auto" w:fill="FFFFFF" w:themeFill="background1"/>
          </w:tcPr>
          <w:p w14:paraId="16BB2811" w14:textId="36F39500" w:rsidR="00EE62D5" w:rsidRPr="00452EF3" w:rsidRDefault="00EE62D5" w:rsidP="00C945A4">
            <w:pPr>
              <w:pStyle w:val="VCAAtableheadingsub-strand"/>
              <w:rPr>
                <w:noProof w:val="0"/>
                <w:color w:val="auto"/>
              </w:rPr>
            </w:pPr>
            <w:r w:rsidRPr="00D42D0D">
              <w:rPr>
                <w:b w:val="0"/>
                <w:bCs w:val="0"/>
                <w:i/>
                <w:iCs/>
                <w:noProof w:val="0"/>
                <w:color w:val="808080" w:themeColor="background1" w:themeShade="80"/>
              </w:rPr>
              <w:t>Students learn about:</w:t>
            </w:r>
          </w:p>
        </w:tc>
        <w:tc>
          <w:tcPr>
            <w:tcW w:w="7596" w:type="dxa"/>
            <w:gridSpan w:val="2"/>
            <w:shd w:val="clear" w:color="auto" w:fill="FFFFFF" w:themeFill="background1"/>
          </w:tcPr>
          <w:p w14:paraId="676758CF" w14:textId="446F5D7C" w:rsidR="00EE62D5" w:rsidRPr="00452EF3" w:rsidRDefault="00EE62D5" w:rsidP="00C945A4">
            <w:pPr>
              <w:pStyle w:val="VCAAtableheadingsub-strand"/>
              <w:rPr>
                <w:noProof w:val="0"/>
                <w:color w:val="auto"/>
              </w:rPr>
            </w:pPr>
            <w:r w:rsidRPr="00D42D0D">
              <w:rPr>
                <w:b w:val="0"/>
                <w:bCs w:val="0"/>
                <w:i/>
                <w:iCs/>
                <w:noProof w:val="0"/>
                <w:color w:val="808080" w:themeColor="background1" w:themeShade="80"/>
              </w:rPr>
              <w:t>Students learn about:</w:t>
            </w:r>
          </w:p>
        </w:tc>
      </w:tr>
      <w:bookmarkEnd w:id="1"/>
      <w:tr w:rsidR="00EE62D5" w:rsidRPr="00452EF3" w14:paraId="584B54D0" w14:textId="77777777" w:rsidTr="00717DFF">
        <w:trPr>
          <w:trHeight w:val="20"/>
        </w:trPr>
        <w:tc>
          <w:tcPr>
            <w:tcW w:w="7596" w:type="dxa"/>
            <w:gridSpan w:val="2"/>
          </w:tcPr>
          <w:p w14:paraId="095E196A" w14:textId="77777777" w:rsidR="00EE62D5" w:rsidRDefault="00EE62D5" w:rsidP="00A27391">
            <w:pPr>
              <w:pStyle w:val="VCAAtabletextnarrow"/>
              <w:rPr>
                <w:lang w:val="en-AU"/>
              </w:rPr>
            </w:pPr>
            <w:r>
              <w:rPr>
                <w:lang w:val="en-AU"/>
              </w:rPr>
              <w:t>t</w:t>
            </w:r>
            <w:r w:rsidRPr="00E54BCD">
              <w:rPr>
                <w:lang w:val="en-AU"/>
              </w:rPr>
              <w:t>he stories of family and close connections, where they were born and raised, and how they are related to each other</w:t>
            </w:r>
          </w:p>
          <w:p w14:paraId="4360B6DB" w14:textId="7A01A8F5" w:rsidR="00EE62D5" w:rsidRPr="00452EF3" w:rsidRDefault="00EE62D5" w:rsidP="00A27391">
            <w:pPr>
              <w:pStyle w:val="VCAAtabletextnarrow"/>
            </w:pPr>
            <w:r>
              <w:t>VC2HH2K01</w:t>
            </w:r>
          </w:p>
        </w:tc>
        <w:tc>
          <w:tcPr>
            <w:tcW w:w="7596" w:type="dxa"/>
            <w:gridSpan w:val="3"/>
          </w:tcPr>
          <w:p w14:paraId="6BE07DBA" w14:textId="77777777" w:rsidR="00EE62D5" w:rsidRDefault="00EE62D5" w:rsidP="00A27391">
            <w:pPr>
              <w:pStyle w:val="VCAAtabletextnarrow"/>
              <w:rPr>
                <w:lang w:val="en-AU"/>
              </w:rPr>
            </w:pPr>
            <w:r>
              <w:rPr>
                <w:lang w:val="en-AU"/>
              </w:rPr>
              <w:t>t</w:t>
            </w:r>
            <w:r w:rsidRPr="00E54BCD">
              <w:rPr>
                <w:lang w:val="en-AU"/>
              </w:rPr>
              <w:t>he significance of Country and Place to Aboriginal and/or Torres Strait Islander Peoples who are connected to their area</w:t>
            </w:r>
          </w:p>
          <w:p w14:paraId="5750408C" w14:textId="1E443119" w:rsidR="00EE62D5" w:rsidRPr="00452EF3" w:rsidRDefault="00EE62D5" w:rsidP="00A27391">
            <w:pPr>
              <w:pStyle w:val="VCAAtabletextnarrow"/>
            </w:pPr>
            <w:r>
              <w:t>VC2HH4K01</w:t>
            </w:r>
          </w:p>
        </w:tc>
        <w:tc>
          <w:tcPr>
            <w:tcW w:w="7596" w:type="dxa"/>
            <w:gridSpan w:val="2"/>
          </w:tcPr>
          <w:p w14:paraId="636A8D0B" w14:textId="77777777" w:rsidR="00EE62D5" w:rsidRDefault="00EE62D5" w:rsidP="00A27391">
            <w:pPr>
              <w:pStyle w:val="VCAAtabletextnarrow"/>
              <w:rPr>
                <w:lang w:val="en-AU"/>
              </w:rPr>
            </w:pPr>
            <w:r>
              <w:rPr>
                <w:lang w:val="en-AU"/>
              </w:rPr>
              <w:t>t</w:t>
            </w:r>
            <w:r w:rsidRPr="00E54BCD">
              <w:rPr>
                <w:lang w:val="en-AU"/>
              </w:rPr>
              <w:t>he causes for the establishment of different British colonies on Aboriginal and Torres Strait Islander Peoples</w:t>
            </w:r>
            <w:r>
              <w:rPr>
                <w:lang w:val="en-AU"/>
              </w:rPr>
              <w:t>’</w:t>
            </w:r>
            <w:r w:rsidRPr="00E54BCD">
              <w:rPr>
                <w:lang w:val="en-AU"/>
              </w:rPr>
              <w:t xml:space="preserve"> Countries </w:t>
            </w:r>
            <w:r>
              <w:rPr>
                <w:lang w:val="en-AU"/>
              </w:rPr>
              <w:t xml:space="preserve">and Places </w:t>
            </w:r>
            <w:r w:rsidRPr="00E54BCD">
              <w:rPr>
                <w:lang w:val="en-AU"/>
              </w:rPr>
              <w:t>after 1800</w:t>
            </w:r>
          </w:p>
          <w:p w14:paraId="27929878" w14:textId="09B1BAF0" w:rsidR="00EE62D5" w:rsidRPr="00452EF3" w:rsidRDefault="00EE62D5" w:rsidP="00A27391">
            <w:pPr>
              <w:pStyle w:val="VCAAtabletextnarrow"/>
            </w:pPr>
            <w:r>
              <w:t>VC2HH6K01</w:t>
            </w:r>
          </w:p>
        </w:tc>
      </w:tr>
      <w:tr w:rsidR="00EE62D5" w:rsidRPr="00452EF3" w14:paraId="46400716" w14:textId="77777777" w:rsidTr="00717DFF">
        <w:trPr>
          <w:trHeight w:val="20"/>
        </w:trPr>
        <w:tc>
          <w:tcPr>
            <w:tcW w:w="7596" w:type="dxa"/>
            <w:gridSpan w:val="2"/>
          </w:tcPr>
          <w:p w14:paraId="215CB5B4" w14:textId="77777777" w:rsidR="00EE62D5" w:rsidRDefault="00EE62D5" w:rsidP="00A27391">
            <w:pPr>
              <w:pStyle w:val="VCAAtabletextnarrow"/>
              <w:rPr>
                <w:lang w:val="en-AU"/>
              </w:rPr>
            </w:pPr>
            <w:r>
              <w:rPr>
                <w:lang w:val="en-AU"/>
              </w:rPr>
              <w:t>d</w:t>
            </w:r>
            <w:r w:rsidRPr="00E54BCD">
              <w:rPr>
                <w:lang w:val="en-AU"/>
              </w:rPr>
              <w:t xml:space="preserve">ifferences in family structures and roles and how these have changed or remained the same over time </w:t>
            </w:r>
          </w:p>
          <w:p w14:paraId="44D5DA93" w14:textId="7CB384A4" w:rsidR="00EE62D5" w:rsidRDefault="00EE62D5" w:rsidP="00A27391">
            <w:pPr>
              <w:pStyle w:val="VCAAtabletextnarrow"/>
              <w:rPr>
                <w:lang w:val="en-AU"/>
              </w:rPr>
            </w:pPr>
            <w:r>
              <w:t>VC2HH2K02</w:t>
            </w:r>
          </w:p>
        </w:tc>
        <w:tc>
          <w:tcPr>
            <w:tcW w:w="7596" w:type="dxa"/>
            <w:gridSpan w:val="3"/>
          </w:tcPr>
          <w:p w14:paraId="391C4E8B" w14:textId="77777777" w:rsidR="00EE62D5" w:rsidRDefault="00EE62D5" w:rsidP="00A27391">
            <w:pPr>
              <w:pStyle w:val="VCAAtabletextnarrow"/>
              <w:rPr>
                <w:lang w:val="en-AU"/>
              </w:rPr>
            </w:pPr>
            <w:r>
              <w:rPr>
                <w:lang w:val="en-AU"/>
              </w:rPr>
              <w:t>c</w:t>
            </w:r>
            <w:r w:rsidRPr="00E54BCD">
              <w:rPr>
                <w:lang w:val="en-AU"/>
              </w:rPr>
              <w:t>auses and consequences of changes in a local community and the contributions and experiences of people from diverse backgrounds to a local community</w:t>
            </w:r>
          </w:p>
          <w:p w14:paraId="5B2F1BB5" w14:textId="0DFE08C2" w:rsidR="00EE62D5" w:rsidRPr="00452EF3" w:rsidRDefault="00EE62D5" w:rsidP="00A27391">
            <w:pPr>
              <w:pStyle w:val="VCAAtabletextnarrow"/>
            </w:pPr>
            <w:r>
              <w:t>VC2HH4K02</w:t>
            </w:r>
          </w:p>
        </w:tc>
        <w:tc>
          <w:tcPr>
            <w:tcW w:w="7596" w:type="dxa"/>
            <w:gridSpan w:val="2"/>
          </w:tcPr>
          <w:p w14:paraId="40B704CD" w14:textId="77777777" w:rsidR="00EE62D5" w:rsidRDefault="00EE62D5" w:rsidP="00A27391">
            <w:pPr>
              <w:pStyle w:val="VCAAtabletextnarrow"/>
              <w:rPr>
                <w:lang w:val="en-AU"/>
              </w:rPr>
            </w:pPr>
            <w:r>
              <w:rPr>
                <w:lang w:val="en-AU"/>
              </w:rPr>
              <w:t>t</w:t>
            </w:r>
            <w:r w:rsidRPr="00E54BCD">
              <w:rPr>
                <w:lang w:val="en-AU"/>
              </w:rPr>
              <w:t xml:space="preserve">he impacts of the development of colonies on Aboriginal and Torres Strait Islander </w:t>
            </w:r>
            <w:r>
              <w:rPr>
                <w:lang w:val="en-AU"/>
              </w:rPr>
              <w:t>P</w:t>
            </w:r>
            <w:r w:rsidRPr="00E54BCD">
              <w:rPr>
                <w:lang w:val="en-AU"/>
              </w:rPr>
              <w:t>eoples, local</w:t>
            </w:r>
            <w:r>
              <w:rPr>
                <w:lang w:val="en-AU"/>
              </w:rPr>
              <w:t>-</w:t>
            </w:r>
            <w:r w:rsidRPr="00E54BCD">
              <w:rPr>
                <w:lang w:val="en-AU"/>
              </w:rPr>
              <w:t>born colonists and migrants, and on the environment</w:t>
            </w:r>
          </w:p>
          <w:p w14:paraId="1DEA72BA" w14:textId="483FF5E7" w:rsidR="00EE62D5" w:rsidRPr="00452EF3" w:rsidRDefault="00EE62D5" w:rsidP="00A27391">
            <w:pPr>
              <w:pStyle w:val="VCAAtabletextnarrow"/>
            </w:pPr>
            <w:r>
              <w:t>VC2HH6K02</w:t>
            </w:r>
          </w:p>
        </w:tc>
      </w:tr>
      <w:tr w:rsidR="00EE62D5" w:rsidRPr="00452EF3" w14:paraId="35DBF917" w14:textId="77777777" w:rsidTr="00717DFF">
        <w:trPr>
          <w:trHeight w:val="20"/>
        </w:trPr>
        <w:tc>
          <w:tcPr>
            <w:tcW w:w="7596" w:type="dxa"/>
            <w:gridSpan w:val="2"/>
          </w:tcPr>
          <w:p w14:paraId="52EFC83D" w14:textId="77777777" w:rsidR="00EE62D5" w:rsidRDefault="00EE62D5" w:rsidP="00A27391">
            <w:pPr>
              <w:pStyle w:val="VCAAtabletextnarrow"/>
              <w:rPr>
                <w:rFonts w:ascii="Arial" w:hAnsi="Arial"/>
                <w:szCs w:val="20"/>
                <w:lang w:val="en-AU"/>
              </w:rPr>
            </w:pPr>
            <w:r>
              <w:rPr>
                <w:lang w:val="en-AU"/>
              </w:rPr>
              <w:t>d</w:t>
            </w:r>
            <w:r w:rsidRPr="00E54BCD">
              <w:rPr>
                <w:lang w:val="en-AU"/>
              </w:rPr>
              <w:t>ifferences and similarities between students</w:t>
            </w:r>
            <w:r>
              <w:rPr>
                <w:lang w:val="en-AU"/>
              </w:rPr>
              <w:t>’</w:t>
            </w:r>
            <w:r w:rsidRPr="00E54BCD">
              <w:rPr>
                <w:lang w:val="en-AU"/>
              </w:rPr>
              <w:t xml:space="preserve"> daily lives and how these have changed or remained the same over time</w:t>
            </w:r>
          </w:p>
          <w:p w14:paraId="3DD1A7AE" w14:textId="53E1A0AE" w:rsidR="00EE62D5" w:rsidRDefault="00EE62D5" w:rsidP="00A27391">
            <w:pPr>
              <w:pStyle w:val="VCAAtabletextnarrow"/>
              <w:rPr>
                <w:lang w:val="en-AU"/>
              </w:rPr>
            </w:pPr>
            <w:r>
              <w:t>VC2HH2K03</w:t>
            </w:r>
          </w:p>
        </w:tc>
        <w:tc>
          <w:tcPr>
            <w:tcW w:w="7596" w:type="dxa"/>
            <w:gridSpan w:val="3"/>
          </w:tcPr>
          <w:p w14:paraId="65A2C148" w14:textId="3BABB4CD" w:rsidR="00EE62D5" w:rsidRDefault="00EE62D5" w:rsidP="00A27391">
            <w:pPr>
              <w:pStyle w:val="VCAAtabletextnarrow"/>
              <w:rPr>
                <w:lang w:val="en-AU"/>
              </w:rPr>
            </w:pPr>
            <w:r>
              <w:rPr>
                <w:lang w:val="en-AU"/>
              </w:rPr>
              <w:t>s</w:t>
            </w:r>
            <w:r w:rsidRPr="00E54BCD">
              <w:rPr>
                <w:lang w:val="en-AU"/>
              </w:rPr>
              <w:t>ignificant events, symbols and emblems that express Australian identity and diversity and how they are celebrated, commemorated or recognised, including Australia Day, Anzac Day, Harmony Week, the Australian flag, the Aboriginal flag and Torres Strait Islander People</w:t>
            </w:r>
            <w:r>
              <w:rPr>
                <w:lang w:val="en-AU"/>
              </w:rPr>
              <w:t>’</w:t>
            </w:r>
            <w:r w:rsidRPr="00E54BCD">
              <w:rPr>
                <w:lang w:val="en-AU"/>
              </w:rPr>
              <w:t>s flag</w:t>
            </w:r>
          </w:p>
          <w:p w14:paraId="2F1A8FE2" w14:textId="2FDDD9F3" w:rsidR="00EE62D5" w:rsidRPr="00452EF3" w:rsidRDefault="00EE62D5" w:rsidP="00A27391">
            <w:pPr>
              <w:pStyle w:val="VCAAtabletextnarrow"/>
            </w:pPr>
            <w:r>
              <w:t>VC2HH4K03</w:t>
            </w:r>
          </w:p>
        </w:tc>
        <w:tc>
          <w:tcPr>
            <w:tcW w:w="7596" w:type="dxa"/>
            <w:gridSpan w:val="2"/>
          </w:tcPr>
          <w:p w14:paraId="7029508E" w14:textId="77777777" w:rsidR="00EE62D5" w:rsidRDefault="00EE62D5" w:rsidP="00A27391">
            <w:pPr>
              <w:pStyle w:val="VCAAtabletextnarrow"/>
              <w:rPr>
                <w:lang w:val="en-AU"/>
              </w:rPr>
            </w:pPr>
            <w:r>
              <w:rPr>
                <w:lang w:val="en-AU"/>
              </w:rPr>
              <w:t>t</w:t>
            </w:r>
            <w:r w:rsidRPr="00E54BCD">
              <w:rPr>
                <w:lang w:val="en-AU"/>
              </w:rPr>
              <w:t xml:space="preserve">he </w:t>
            </w:r>
            <w:r>
              <w:rPr>
                <w:lang w:val="en-AU"/>
              </w:rPr>
              <w:t xml:space="preserve">continuities and </w:t>
            </w:r>
            <w:r w:rsidRPr="00E54BCD">
              <w:rPr>
                <w:lang w:val="en-AU"/>
              </w:rPr>
              <w:t>changes associated with significant developments or events on a colony</w:t>
            </w:r>
          </w:p>
          <w:p w14:paraId="0FB535C1" w14:textId="7C04443B" w:rsidR="00EE62D5" w:rsidRPr="00452EF3" w:rsidRDefault="00EE62D5" w:rsidP="00A27391">
            <w:pPr>
              <w:pStyle w:val="VCAAtabletextnarrow"/>
            </w:pPr>
            <w:r>
              <w:t>VC2HH6K03</w:t>
            </w:r>
          </w:p>
        </w:tc>
      </w:tr>
      <w:tr w:rsidR="00EE62D5" w:rsidRPr="00452EF3" w14:paraId="6A17EB99" w14:textId="77777777" w:rsidTr="00717DFF">
        <w:trPr>
          <w:trHeight w:val="20"/>
        </w:trPr>
        <w:tc>
          <w:tcPr>
            <w:tcW w:w="7596" w:type="dxa"/>
            <w:gridSpan w:val="2"/>
            <w:shd w:val="clear" w:color="auto" w:fill="FFFFFF" w:themeFill="background1"/>
          </w:tcPr>
          <w:p w14:paraId="6D465B28" w14:textId="459628E7" w:rsidR="00EE62D5" w:rsidRPr="00452EF3" w:rsidRDefault="00EE62D5" w:rsidP="00A27391">
            <w:pPr>
              <w:pStyle w:val="VCAAtabletextnarrow"/>
              <w:rPr>
                <w:color w:val="auto"/>
              </w:rPr>
            </w:pPr>
          </w:p>
        </w:tc>
        <w:tc>
          <w:tcPr>
            <w:tcW w:w="7596" w:type="dxa"/>
            <w:gridSpan w:val="3"/>
            <w:shd w:val="clear" w:color="auto" w:fill="FFFFFF" w:themeFill="background1"/>
          </w:tcPr>
          <w:p w14:paraId="6CFEFD3E" w14:textId="77777777" w:rsidR="00EE62D5" w:rsidRDefault="00EE62D5" w:rsidP="00A27391">
            <w:pPr>
              <w:pStyle w:val="VCAAtabletextnarrow"/>
              <w:rPr>
                <w:lang w:val="en-AU"/>
              </w:rPr>
            </w:pPr>
            <w:r>
              <w:rPr>
                <w:lang w:val="en-AU"/>
              </w:rPr>
              <w:t>t</w:t>
            </w:r>
            <w:r w:rsidRPr="00E54BCD">
              <w:rPr>
                <w:lang w:val="en-AU"/>
              </w:rPr>
              <w:t>he changing ways Aboriginal and Torres Strait Islander Peoples</w:t>
            </w:r>
            <w:r>
              <w:rPr>
                <w:lang w:val="en-AU"/>
              </w:rPr>
              <w:t>’</w:t>
            </w:r>
            <w:r w:rsidRPr="00E54BCD">
              <w:rPr>
                <w:lang w:val="en-AU"/>
              </w:rPr>
              <w:t xml:space="preserve"> knowledge, understandings and experiences are recognised, including Acknowledgement of Country, NAIDOC Week, Reconciliation Week and National Sorry Day</w:t>
            </w:r>
          </w:p>
          <w:p w14:paraId="3F240292" w14:textId="0D4615AF" w:rsidR="00EE62D5" w:rsidRPr="00452EF3" w:rsidRDefault="00EE62D5" w:rsidP="00A27391">
            <w:pPr>
              <w:pStyle w:val="VCAAtabletextnarrow"/>
              <w:rPr>
                <w:color w:val="auto"/>
              </w:rPr>
            </w:pPr>
            <w:r>
              <w:t>VC2HH4K04</w:t>
            </w:r>
          </w:p>
        </w:tc>
        <w:tc>
          <w:tcPr>
            <w:tcW w:w="7596" w:type="dxa"/>
            <w:gridSpan w:val="2"/>
            <w:shd w:val="clear" w:color="auto" w:fill="FFFFFF" w:themeFill="background1"/>
          </w:tcPr>
          <w:p w14:paraId="13771B31" w14:textId="77777777" w:rsidR="00EE62D5" w:rsidRDefault="00EE62D5" w:rsidP="00A27391">
            <w:pPr>
              <w:pStyle w:val="VCAAtabletextnarrow"/>
              <w:rPr>
                <w:lang w:val="en-AU"/>
              </w:rPr>
            </w:pPr>
            <w:r>
              <w:rPr>
                <w:lang w:val="en-AU"/>
              </w:rPr>
              <w:t>t</w:t>
            </w:r>
            <w:r w:rsidRPr="00E54BCD">
              <w:rPr>
                <w:lang w:val="en-AU"/>
              </w:rPr>
              <w:t>he causes and consequences of people migrating to a colony from Europe and Asia and the perspectives, experiences and contributions of a particular migrant group within a colony</w:t>
            </w:r>
          </w:p>
          <w:p w14:paraId="75CA39CA" w14:textId="5B5AE37E" w:rsidR="00EE62D5" w:rsidRPr="00452EF3" w:rsidRDefault="00EE62D5" w:rsidP="00A27391">
            <w:pPr>
              <w:pStyle w:val="VCAAtabletextnarrow"/>
              <w:rPr>
                <w:color w:val="auto"/>
              </w:rPr>
            </w:pPr>
            <w:r>
              <w:t>VC2HH6K04</w:t>
            </w:r>
          </w:p>
        </w:tc>
      </w:tr>
      <w:tr w:rsidR="00EE62D5" w:rsidRPr="00452EF3" w14:paraId="5BE284E8" w14:textId="77777777" w:rsidTr="00717DFF">
        <w:trPr>
          <w:trHeight w:val="20"/>
        </w:trPr>
        <w:tc>
          <w:tcPr>
            <w:tcW w:w="7596" w:type="dxa"/>
            <w:gridSpan w:val="2"/>
          </w:tcPr>
          <w:p w14:paraId="32B6381B" w14:textId="2CABFC63" w:rsidR="00EE62D5" w:rsidRPr="00452EF3" w:rsidRDefault="00EE62D5" w:rsidP="00A27391">
            <w:pPr>
              <w:pStyle w:val="VCAAtabletextnarrow"/>
            </w:pPr>
          </w:p>
        </w:tc>
        <w:tc>
          <w:tcPr>
            <w:tcW w:w="7596" w:type="dxa"/>
            <w:gridSpan w:val="3"/>
          </w:tcPr>
          <w:p w14:paraId="54BA8C40" w14:textId="77777777" w:rsidR="00EE62D5" w:rsidRDefault="00EE62D5" w:rsidP="00A27391">
            <w:pPr>
              <w:pStyle w:val="VCAAtabletextnarrow"/>
              <w:rPr>
                <w:lang w:val="en-AU"/>
              </w:rPr>
            </w:pPr>
            <w:r>
              <w:rPr>
                <w:lang w:val="en-AU"/>
              </w:rPr>
              <w:t>the s</w:t>
            </w:r>
            <w:r w:rsidRPr="00E54BCD">
              <w:rPr>
                <w:lang w:val="en-AU"/>
              </w:rPr>
              <w:t>ignificance of national, religious and cultural celebrations and commemorations in Australia and other places around the world</w:t>
            </w:r>
          </w:p>
          <w:p w14:paraId="13933063" w14:textId="13A35D80" w:rsidR="00EE62D5" w:rsidRPr="00452EF3" w:rsidRDefault="00EE62D5" w:rsidP="00A27391">
            <w:pPr>
              <w:pStyle w:val="VCAAtabletextnarrow"/>
            </w:pPr>
            <w:r>
              <w:t>VC2HH4K05</w:t>
            </w:r>
          </w:p>
        </w:tc>
        <w:tc>
          <w:tcPr>
            <w:tcW w:w="7596" w:type="dxa"/>
            <w:gridSpan w:val="2"/>
          </w:tcPr>
          <w:p w14:paraId="55285260" w14:textId="77777777" w:rsidR="00EE62D5" w:rsidRDefault="00EE62D5" w:rsidP="00A27391">
            <w:pPr>
              <w:pStyle w:val="VCAAtabletextnarrow"/>
              <w:rPr>
                <w:lang w:val="en-AU"/>
              </w:rPr>
            </w:pPr>
            <w:r>
              <w:rPr>
                <w:lang w:val="en-AU"/>
              </w:rPr>
              <w:t>t</w:t>
            </w:r>
            <w:r w:rsidRPr="00E54BCD">
              <w:rPr>
                <w:lang w:val="en-AU"/>
              </w:rPr>
              <w:t>he role of significant individuals or groups, including Aboriginal and Torres Strait Islander Peoples, local</w:t>
            </w:r>
            <w:r>
              <w:rPr>
                <w:lang w:val="en-AU"/>
              </w:rPr>
              <w:t>-</w:t>
            </w:r>
            <w:r w:rsidRPr="00E54BCD">
              <w:rPr>
                <w:lang w:val="en-AU"/>
              </w:rPr>
              <w:t xml:space="preserve">born colonists and migrants, on the development of or events in a colony </w:t>
            </w:r>
          </w:p>
          <w:p w14:paraId="1045ABF5" w14:textId="06ED1BEC" w:rsidR="00EE62D5" w:rsidRPr="00452EF3" w:rsidRDefault="00EE62D5" w:rsidP="00EC707B">
            <w:pPr>
              <w:pStyle w:val="VCAAtabletextnarrow"/>
            </w:pPr>
            <w:r>
              <w:t>VC2HH6K05</w:t>
            </w:r>
          </w:p>
        </w:tc>
      </w:tr>
      <w:tr w:rsidR="00EE62D5" w:rsidRPr="00452EF3" w14:paraId="10F6B13B" w14:textId="77777777" w:rsidTr="00717DFF">
        <w:trPr>
          <w:trHeight w:val="20"/>
        </w:trPr>
        <w:tc>
          <w:tcPr>
            <w:tcW w:w="7596" w:type="dxa"/>
            <w:gridSpan w:val="2"/>
          </w:tcPr>
          <w:p w14:paraId="2070C7BC" w14:textId="77777777" w:rsidR="00EE62D5" w:rsidRDefault="00EE62D5" w:rsidP="00A27391">
            <w:pPr>
              <w:pStyle w:val="VCAAtabletextnarrow"/>
              <w:rPr>
                <w:lang w:val="en-AU"/>
              </w:rPr>
            </w:pPr>
          </w:p>
        </w:tc>
        <w:tc>
          <w:tcPr>
            <w:tcW w:w="7596" w:type="dxa"/>
            <w:gridSpan w:val="3"/>
          </w:tcPr>
          <w:p w14:paraId="21AB4B72" w14:textId="77777777" w:rsidR="00EE62D5" w:rsidRPr="00452EF3" w:rsidRDefault="00EE62D5" w:rsidP="00A27391">
            <w:pPr>
              <w:pStyle w:val="VCAAtabletextnarrow"/>
            </w:pPr>
          </w:p>
        </w:tc>
        <w:tc>
          <w:tcPr>
            <w:tcW w:w="7596" w:type="dxa"/>
            <w:gridSpan w:val="2"/>
          </w:tcPr>
          <w:p w14:paraId="682786F1" w14:textId="77777777" w:rsidR="00EE62D5" w:rsidRDefault="00EE62D5" w:rsidP="00A27391">
            <w:pPr>
              <w:pStyle w:val="VCAAtabletextnarrow"/>
              <w:rPr>
                <w:lang w:val="en-AU"/>
              </w:rPr>
            </w:pPr>
            <w:r>
              <w:rPr>
                <w:lang w:val="en-AU"/>
              </w:rPr>
              <w:t>d</w:t>
            </w:r>
            <w:r w:rsidRPr="00E54BCD">
              <w:rPr>
                <w:lang w:val="en-AU"/>
              </w:rPr>
              <w:t xml:space="preserve">ifferent interpretations of a significant historical development in a colony during the </w:t>
            </w:r>
            <w:r>
              <w:rPr>
                <w:lang w:val="en-AU"/>
              </w:rPr>
              <w:t>19</w:t>
            </w:r>
            <w:r w:rsidRPr="00E54BCD">
              <w:rPr>
                <w:lang w:val="en-AU"/>
              </w:rPr>
              <w:t>th century</w:t>
            </w:r>
          </w:p>
          <w:p w14:paraId="5F1A59DF" w14:textId="4F70CBD4" w:rsidR="00EE62D5" w:rsidRPr="00452EF3" w:rsidRDefault="00EE62D5" w:rsidP="00EC707B">
            <w:pPr>
              <w:pStyle w:val="VCAAtabletextnarrow"/>
            </w:pPr>
            <w:r>
              <w:t>VC2HH6K06</w:t>
            </w:r>
          </w:p>
        </w:tc>
      </w:tr>
      <w:tr w:rsidR="00EE62D5" w:rsidRPr="00452EF3" w14:paraId="6DA56555" w14:textId="77777777" w:rsidTr="00717DFF">
        <w:trPr>
          <w:trHeight w:val="20"/>
        </w:trPr>
        <w:tc>
          <w:tcPr>
            <w:tcW w:w="7596" w:type="dxa"/>
            <w:gridSpan w:val="2"/>
          </w:tcPr>
          <w:p w14:paraId="01515A76" w14:textId="664C70D0" w:rsidR="00EE62D5" w:rsidRPr="00A27391" w:rsidRDefault="00EE62D5" w:rsidP="00A27391">
            <w:pPr>
              <w:pStyle w:val="VCAAtabletextnarrow"/>
              <w:rPr>
                <w:b/>
                <w:bCs/>
                <w:lang w:val="en-AU"/>
              </w:rPr>
            </w:pPr>
            <w:r w:rsidRPr="00A27391">
              <w:rPr>
                <w:b/>
                <w:bCs/>
                <w:color w:val="auto"/>
              </w:rPr>
              <w:t>Sub-strand: Community histories</w:t>
            </w:r>
          </w:p>
        </w:tc>
        <w:tc>
          <w:tcPr>
            <w:tcW w:w="7596" w:type="dxa"/>
            <w:gridSpan w:val="3"/>
          </w:tcPr>
          <w:p w14:paraId="290815B2" w14:textId="7D46C0B4" w:rsidR="00EE62D5" w:rsidRPr="00A27391" w:rsidRDefault="00EE62D5" w:rsidP="00A27391">
            <w:pPr>
              <w:pStyle w:val="VCAAVC2curriculumcode"/>
              <w:rPr>
                <w:b/>
                <w:bCs/>
              </w:rPr>
            </w:pPr>
            <w:r w:rsidRPr="00A27391">
              <w:rPr>
                <w:b/>
                <w:bCs/>
              </w:rPr>
              <w:t>Sub-strand: Early colonisation of Australia to c. 1800</w:t>
            </w:r>
          </w:p>
        </w:tc>
        <w:tc>
          <w:tcPr>
            <w:tcW w:w="7596" w:type="dxa"/>
            <w:gridSpan w:val="2"/>
          </w:tcPr>
          <w:p w14:paraId="14D94128" w14:textId="04FE9598" w:rsidR="00EE62D5" w:rsidRPr="00A27391" w:rsidRDefault="00EE62D5" w:rsidP="00A27391">
            <w:pPr>
              <w:pStyle w:val="VCAAVC2curriculumcode"/>
              <w:rPr>
                <w:b/>
                <w:bCs/>
              </w:rPr>
            </w:pPr>
            <w:r w:rsidRPr="00A27391">
              <w:rPr>
                <w:b/>
                <w:bCs/>
              </w:rPr>
              <w:t>Sub-strand: Australia (1900–2000)</w:t>
            </w:r>
          </w:p>
        </w:tc>
      </w:tr>
      <w:tr w:rsidR="00EE62D5" w:rsidRPr="00452EF3" w14:paraId="40887C8B" w14:textId="77777777" w:rsidTr="00717DFF">
        <w:trPr>
          <w:trHeight w:val="20"/>
        </w:trPr>
        <w:tc>
          <w:tcPr>
            <w:tcW w:w="7596" w:type="dxa"/>
            <w:gridSpan w:val="2"/>
          </w:tcPr>
          <w:p w14:paraId="13CB58E9" w14:textId="77777777" w:rsidR="00EE62D5" w:rsidRPr="00C945A4" w:rsidRDefault="00EE62D5" w:rsidP="00597744">
            <w:pPr>
              <w:pStyle w:val="VCAAtableheadingsub-strand"/>
              <w:rPr>
                <w:b w:val="0"/>
                <w:bCs w:val="0"/>
                <w:i/>
                <w:iCs/>
                <w:noProof w:val="0"/>
                <w:color w:val="auto"/>
              </w:rPr>
            </w:pPr>
            <w:r w:rsidRPr="00C945A4">
              <w:rPr>
                <w:b w:val="0"/>
                <w:bCs w:val="0"/>
                <w:i/>
                <w:iCs/>
                <w:noProof w:val="0"/>
                <w:color w:val="808080" w:themeColor="background1" w:themeShade="80"/>
              </w:rPr>
              <w:t>Students learn about:</w:t>
            </w:r>
          </w:p>
        </w:tc>
        <w:tc>
          <w:tcPr>
            <w:tcW w:w="7596" w:type="dxa"/>
            <w:gridSpan w:val="3"/>
          </w:tcPr>
          <w:p w14:paraId="7B1E9F68" w14:textId="77777777" w:rsidR="00EE62D5" w:rsidRPr="00452EF3" w:rsidRDefault="00EE62D5" w:rsidP="00597744">
            <w:pPr>
              <w:pStyle w:val="VCAAtableheadingsub-strand"/>
              <w:rPr>
                <w:noProof w:val="0"/>
                <w:color w:val="auto"/>
              </w:rPr>
            </w:pPr>
            <w:r w:rsidRPr="00D42D0D">
              <w:rPr>
                <w:b w:val="0"/>
                <w:bCs w:val="0"/>
                <w:i/>
                <w:iCs/>
                <w:noProof w:val="0"/>
                <w:color w:val="808080" w:themeColor="background1" w:themeShade="80"/>
              </w:rPr>
              <w:t>Students learn about:</w:t>
            </w:r>
          </w:p>
        </w:tc>
        <w:tc>
          <w:tcPr>
            <w:tcW w:w="7596" w:type="dxa"/>
            <w:gridSpan w:val="2"/>
          </w:tcPr>
          <w:p w14:paraId="6B97FB16" w14:textId="0EFCAF4A" w:rsidR="00EE62D5" w:rsidRPr="00452EF3" w:rsidRDefault="00EE62D5" w:rsidP="00597744">
            <w:pPr>
              <w:pStyle w:val="VCAAtableheadingsub-strand"/>
              <w:rPr>
                <w:noProof w:val="0"/>
                <w:color w:val="auto"/>
              </w:rPr>
            </w:pPr>
            <w:r w:rsidRPr="00D42D0D">
              <w:rPr>
                <w:b w:val="0"/>
                <w:bCs w:val="0"/>
                <w:i/>
                <w:iCs/>
                <w:noProof w:val="0"/>
                <w:color w:val="808080" w:themeColor="background1" w:themeShade="80"/>
              </w:rPr>
              <w:t>Students learn about:</w:t>
            </w:r>
          </w:p>
        </w:tc>
      </w:tr>
      <w:tr w:rsidR="00EE62D5" w:rsidRPr="00452EF3" w14:paraId="63E042E2" w14:textId="77777777" w:rsidTr="00717DFF">
        <w:trPr>
          <w:trHeight w:val="20"/>
        </w:trPr>
        <w:tc>
          <w:tcPr>
            <w:tcW w:w="7596" w:type="dxa"/>
            <w:gridSpan w:val="2"/>
          </w:tcPr>
          <w:p w14:paraId="1D90DB3E" w14:textId="77777777" w:rsidR="00EE62D5" w:rsidRDefault="00EE62D5" w:rsidP="00A27391">
            <w:pPr>
              <w:pStyle w:val="VCAAtabletextnarrow"/>
              <w:rPr>
                <w:lang w:val="en-AU"/>
              </w:rPr>
            </w:pPr>
            <w:r>
              <w:rPr>
                <w:lang w:val="en-AU"/>
              </w:rPr>
              <w:t>h</w:t>
            </w:r>
            <w:r w:rsidRPr="00E54BCD">
              <w:rPr>
                <w:lang w:val="en-AU"/>
              </w:rPr>
              <w:t>ow they, their family and close connections, friends and communities commemorate significant past events that are important to their community</w:t>
            </w:r>
          </w:p>
          <w:p w14:paraId="2E304042" w14:textId="5937A0C7" w:rsidR="00EE62D5" w:rsidRDefault="00EE62D5" w:rsidP="00A27391">
            <w:pPr>
              <w:pStyle w:val="VCAAtabletextnarrow"/>
              <w:rPr>
                <w:lang w:val="en-AU"/>
              </w:rPr>
            </w:pPr>
            <w:r>
              <w:t>VC2HH2K04</w:t>
            </w:r>
          </w:p>
        </w:tc>
        <w:tc>
          <w:tcPr>
            <w:tcW w:w="7596" w:type="dxa"/>
            <w:gridSpan w:val="3"/>
          </w:tcPr>
          <w:p w14:paraId="1E5BA4FD" w14:textId="77777777" w:rsidR="00EE62D5" w:rsidRDefault="00EE62D5" w:rsidP="00A27391">
            <w:pPr>
              <w:pStyle w:val="VCAAtabletextnarrow"/>
              <w:rPr>
                <w:lang w:val="en-AU"/>
              </w:rPr>
            </w:pPr>
            <w:r>
              <w:rPr>
                <w:lang w:val="en-AU"/>
              </w:rPr>
              <w:t>t</w:t>
            </w:r>
            <w:r w:rsidRPr="00E54BCD">
              <w:rPr>
                <w:lang w:val="en-AU"/>
              </w:rPr>
              <w:t>he diversity of Aboriginal and Torres Strait Islander Peoples, their social organisation and the ways their daily lives were shaped by Country and Place</w:t>
            </w:r>
          </w:p>
          <w:p w14:paraId="0C1DE28C" w14:textId="3CD55175" w:rsidR="00EE62D5" w:rsidRPr="00452EF3" w:rsidRDefault="00EE62D5" w:rsidP="00A27391">
            <w:pPr>
              <w:pStyle w:val="VCAAtabletextnarrow"/>
            </w:pPr>
            <w:r>
              <w:t>VC2HH4K06</w:t>
            </w:r>
          </w:p>
        </w:tc>
        <w:tc>
          <w:tcPr>
            <w:tcW w:w="7596" w:type="dxa"/>
            <w:gridSpan w:val="2"/>
          </w:tcPr>
          <w:p w14:paraId="0C7459B5" w14:textId="77777777" w:rsidR="00EE62D5" w:rsidRDefault="00EE62D5" w:rsidP="00A27391">
            <w:pPr>
              <w:pStyle w:val="VCAAtabletextnarrow"/>
              <w:rPr>
                <w:lang w:val="en-AU"/>
              </w:rPr>
            </w:pPr>
            <w:r>
              <w:rPr>
                <w:lang w:val="en-AU"/>
              </w:rPr>
              <w:t>s</w:t>
            </w:r>
            <w:r w:rsidRPr="00E54BCD">
              <w:rPr>
                <w:lang w:val="en-AU"/>
              </w:rPr>
              <w:t>ignificant individuals, events and ideas that led to Australia</w:t>
            </w:r>
            <w:r>
              <w:rPr>
                <w:lang w:val="en-AU"/>
              </w:rPr>
              <w:t>’</w:t>
            </w:r>
            <w:r w:rsidRPr="00E54BCD">
              <w:rPr>
                <w:lang w:val="en-AU"/>
              </w:rPr>
              <w:t>s Federation, including the Constitution and democratic system</w:t>
            </w:r>
            <w:r>
              <w:rPr>
                <w:lang w:val="en-AU"/>
              </w:rPr>
              <w:t>s</w:t>
            </w:r>
            <w:r w:rsidRPr="00E54BCD">
              <w:rPr>
                <w:lang w:val="en-AU"/>
              </w:rPr>
              <w:t xml:space="preserve"> of government</w:t>
            </w:r>
          </w:p>
          <w:p w14:paraId="4FCF6EF3" w14:textId="66A23650" w:rsidR="00EE62D5" w:rsidRPr="00452EF3" w:rsidRDefault="00EE62D5" w:rsidP="00A27391">
            <w:pPr>
              <w:pStyle w:val="VCAAtabletextnarrow"/>
            </w:pPr>
            <w:r>
              <w:t>VC2HH6K07</w:t>
            </w:r>
          </w:p>
        </w:tc>
      </w:tr>
      <w:tr w:rsidR="00EE62D5" w:rsidRPr="00452EF3" w14:paraId="3CFE2AAD" w14:textId="77777777" w:rsidTr="00717DFF">
        <w:trPr>
          <w:trHeight w:val="20"/>
        </w:trPr>
        <w:tc>
          <w:tcPr>
            <w:tcW w:w="7596" w:type="dxa"/>
            <w:gridSpan w:val="2"/>
            <w:shd w:val="clear" w:color="auto" w:fill="auto"/>
          </w:tcPr>
          <w:p w14:paraId="1EB95722" w14:textId="77777777" w:rsidR="00EE62D5" w:rsidRDefault="00EE62D5" w:rsidP="00A27391">
            <w:pPr>
              <w:pStyle w:val="VCAAtabletextnarrow"/>
              <w:rPr>
                <w:lang w:val="en-AU"/>
              </w:rPr>
            </w:pPr>
            <w:r>
              <w:rPr>
                <w:lang w:val="en-AU"/>
              </w:rPr>
              <w:t>t</w:t>
            </w:r>
            <w:r w:rsidRPr="00E54BCD">
              <w:rPr>
                <w:lang w:val="en-AU"/>
              </w:rPr>
              <w:t>he history of a local historical site of social, cultural or spiritual significance and how it has changed over time</w:t>
            </w:r>
          </w:p>
          <w:p w14:paraId="3AE47F34" w14:textId="475069D3" w:rsidR="00EE62D5" w:rsidRPr="00452EF3" w:rsidRDefault="00EE62D5" w:rsidP="00A27391">
            <w:pPr>
              <w:pStyle w:val="VCAAtabletextnarrow"/>
            </w:pPr>
            <w:r>
              <w:t>VC2HH2K05</w:t>
            </w:r>
          </w:p>
        </w:tc>
        <w:tc>
          <w:tcPr>
            <w:tcW w:w="7596" w:type="dxa"/>
            <w:gridSpan w:val="3"/>
            <w:shd w:val="clear" w:color="auto" w:fill="auto"/>
          </w:tcPr>
          <w:p w14:paraId="5EA2BD49" w14:textId="77777777" w:rsidR="00EE62D5" w:rsidRDefault="00EE62D5" w:rsidP="00A27391">
            <w:pPr>
              <w:pStyle w:val="VCAAtabletextnarrow"/>
              <w:rPr>
                <w:lang w:val="en-AU"/>
              </w:rPr>
            </w:pPr>
            <w:r>
              <w:rPr>
                <w:lang w:val="en-AU"/>
              </w:rPr>
              <w:t>t</w:t>
            </w:r>
            <w:r w:rsidRPr="00E54BCD">
              <w:rPr>
                <w:lang w:val="en-AU"/>
              </w:rPr>
              <w:t>he causes for the establishment of the first permanent British colony on Gadigal Country</w:t>
            </w:r>
            <w:r>
              <w:rPr>
                <w:lang w:val="en-AU"/>
              </w:rPr>
              <w:t xml:space="preserve"> (Sydney)</w:t>
            </w:r>
            <w:r w:rsidRPr="00E54BCD">
              <w:rPr>
                <w:lang w:val="en-AU"/>
              </w:rPr>
              <w:t xml:space="preserve"> in 1788</w:t>
            </w:r>
          </w:p>
          <w:p w14:paraId="6AF0CB53" w14:textId="244473CF" w:rsidR="00EE62D5" w:rsidRPr="00452EF3" w:rsidRDefault="00EE62D5" w:rsidP="00A27391">
            <w:pPr>
              <w:pStyle w:val="VCAAtabletextnarrow"/>
            </w:pPr>
            <w:r>
              <w:t>VC2HH4K07</w:t>
            </w:r>
          </w:p>
        </w:tc>
        <w:tc>
          <w:tcPr>
            <w:tcW w:w="7596" w:type="dxa"/>
            <w:gridSpan w:val="2"/>
            <w:shd w:val="clear" w:color="auto" w:fill="auto"/>
          </w:tcPr>
          <w:p w14:paraId="638013ED" w14:textId="77777777" w:rsidR="00EE62D5" w:rsidRDefault="00EE62D5" w:rsidP="00A27391">
            <w:pPr>
              <w:pStyle w:val="VCAAtabletextnarrow"/>
              <w:rPr>
                <w:lang w:val="en-AU"/>
              </w:rPr>
            </w:pPr>
            <w:r>
              <w:rPr>
                <w:lang w:val="en-AU"/>
              </w:rPr>
              <w:t>t</w:t>
            </w:r>
            <w:r w:rsidRPr="00E54BCD">
              <w:rPr>
                <w:lang w:val="en-AU"/>
              </w:rPr>
              <w:t>he changing experiences and perspectives of Australian democracy and citizenship of Aboriginal and Torres Strait Islander Peoples, migrants, women and children since Federation</w:t>
            </w:r>
          </w:p>
          <w:p w14:paraId="181D742A" w14:textId="43895340" w:rsidR="00EE62D5" w:rsidRPr="00452EF3" w:rsidRDefault="00EE62D5" w:rsidP="00A27391">
            <w:pPr>
              <w:pStyle w:val="VCAAtabletextnarrow"/>
            </w:pPr>
            <w:r>
              <w:t>VC2HH6K08</w:t>
            </w:r>
          </w:p>
        </w:tc>
      </w:tr>
      <w:tr w:rsidR="00EE62D5" w:rsidRPr="00452EF3" w14:paraId="69CF517E" w14:textId="77777777" w:rsidTr="00717DFF">
        <w:trPr>
          <w:trHeight w:val="20"/>
        </w:trPr>
        <w:tc>
          <w:tcPr>
            <w:tcW w:w="7596" w:type="dxa"/>
            <w:gridSpan w:val="2"/>
            <w:shd w:val="clear" w:color="auto" w:fill="auto"/>
          </w:tcPr>
          <w:p w14:paraId="72F89F83" w14:textId="77777777" w:rsidR="00EE62D5" w:rsidRDefault="00EE62D5" w:rsidP="00A27391">
            <w:pPr>
              <w:pStyle w:val="VCAAtabletextnarrow"/>
              <w:rPr>
                <w:rFonts w:ascii="Arial" w:hAnsi="Arial"/>
                <w:iCs/>
                <w:szCs w:val="20"/>
                <w:lang w:val="en-AU"/>
              </w:rPr>
            </w:pPr>
            <w:r>
              <w:rPr>
                <w:lang w:val="en-AU"/>
              </w:rPr>
              <w:t>t</w:t>
            </w:r>
            <w:r w:rsidRPr="00E54BCD">
              <w:rPr>
                <w:lang w:val="en-AU"/>
              </w:rPr>
              <w:t>he consequence</w:t>
            </w:r>
            <w:r>
              <w:rPr>
                <w:lang w:val="en-AU"/>
              </w:rPr>
              <w:t>s</w:t>
            </w:r>
            <w:r w:rsidRPr="00E54BCD">
              <w:rPr>
                <w:lang w:val="en-AU"/>
              </w:rPr>
              <w:t xml:space="preserve"> of</w:t>
            </w:r>
            <w:r>
              <w:rPr>
                <w:lang w:val="en-AU"/>
              </w:rPr>
              <w:t xml:space="preserve"> changing</w:t>
            </w:r>
            <w:r w:rsidRPr="00E54BCD">
              <w:rPr>
                <w:lang w:val="en-AU"/>
              </w:rPr>
              <w:t xml:space="preserve"> technolog</w:t>
            </w:r>
            <w:r>
              <w:rPr>
                <w:lang w:val="en-AU"/>
              </w:rPr>
              <w:t>ies</w:t>
            </w:r>
            <w:r w:rsidRPr="00E54BCD">
              <w:rPr>
                <w:lang w:val="en-AU"/>
              </w:rPr>
              <w:t xml:space="preserve"> on people</w:t>
            </w:r>
            <w:r>
              <w:rPr>
                <w:lang w:val="en-AU"/>
              </w:rPr>
              <w:t>’</w:t>
            </w:r>
            <w:r w:rsidRPr="00E54BCD">
              <w:rPr>
                <w:lang w:val="en-AU"/>
              </w:rPr>
              <w:t>s lives at home, and the ways they worked, travelled and communicated</w:t>
            </w:r>
            <w:r>
              <w:rPr>
                <w:lang w:val="en-AU"/>
              </w:rPr>
              <w:t xml:space="preserve"> in the past</w:t>
            </w:r>
            <w:r w:rsidRPr="00E54BCD">
              <w:rPr>
                <w:rFonts w:ascii="Arial" w:hAnsi="Arial"/>
                <w:iCs/>
                <w:szCs w:val="20"/>
                <w:lang w:val="en-AU"/>
              </w:rPr>
              <w:t xml:space="preserve"> </w:t>
            </w:r>
          </w:p>
          <w:p w14:paraId="3C2331E2" w14:textId="470C58F4" w:rsidR="00EE62D5" w:rsidRPr="00452EF3" w:rsidRDefault="00EE62D5" w:rsidP="00A27391">
            <w:pPr>
              <w:pStyle w:val="VCAAtabletextnarrow"/>
              <w:rPr>
                <w:color w:val="auto"/>
              </w:rPr>
            </w:pPr>
            <w:r>
              <w:t>VC2HH2K06</w:t>
            </w:r>
          </w:p>
        </w:tc>
        <w:tc>
          <w:tcPr>
            <w:tcW w:w="7596" w:type="dxa"/>
            <w:gridSpan w:val="3"/>
            <w:shd w:val="clear" w:color="auto" w:fill="auto"/>
          </w:tcPr>
          <w:p w14:paraId="711BA151" w14:textId="77777777" w:rsidR="00EE62D5" w:rsidRDefault="00EE62D5" w:rsidP="00A27391">
            <w:pPr>
              <w:pStyle w:val="VCAAtabletextnarrow"/>
              <w:rPr>
                <w:lang w:val="en-AU"/>
              </w:rPr>
            </w:pPr>
            <w:r>
              <w:rPr>
                <w:lang w:val="en-AU"/>
              </w:rPr>
              <w:t>t</w:t>
            </w:r>
            <w:r w:rsidRPr="00E54BCD">
              <w:rPr>
                <w:lang w:val="en-AU"/>
              </w:rPr>
              <w:t>he experiences and perspectives of individuals and groups, including military and civilian officials and convicts, involved in the establishment of the first British colony on Gadigal Country</w:t>
            </w:r>
            <w:r>
              <w:rPr>
                <w:lang w:val="en-AU"/>
              </w:rPr>
              <w:t xml:space="preserve"> (Sydney)</w:t>
            </w:r>
            <w:r w:rsidRPr="00E54BCD">
              <w:rPr>
                <w:lang w:val="en-AU"/>
              </w:rPr>
              <w:t xml:space="preserve"> </w:t>
            </w:r>
          </w:p>
          <w:p w14:paraId="2D3D72F6" w14:textId="4C088774" w:rsidR="00EE62D5" w:rsidRPr="00452EF3" w:rsidRDefault="00EE62D5" w:rsidP="00A27391">
            <w:pPr>
              <w:pStyle w:val="VCAAtabletextnarrow"/>
              <w:rPr>
                <w:color w:val="auto"/>
              </w:rPr>
            </w:pPr>
            <w:r>
              <w:t>VC2HH4K08</w:t>
            </w:r>
          </w:p>
        </w:tc>
        <w:tc>
          <w:tcPr>
            <w:tcW w:w="7596" w:type="dxa"/>
            <w:gridSpan w:val="2"/>
            <w:shd w:val="clear" w:color="auto" w:fill="auto"/>
          </w:tcPr>
          <w:p w14:paraId="017CF27A" w14:textId="77777777" w:rsidR="00EE62D5" w:rsidRDefault="00EE62D5" w:rsidP="00A27391">
            <w:pPr>
              <w:pStyle w:val="VCAAtabletextnarrow"/>
              <w:rPr>
                <w:lang w:val="en-AU"/>
              </w:rPr>
            </w:pPr>
            <w:r>
              <w:rPr>
                <w:lang w:val="en-AU"/>
              </w:rPr>
              <w:t>t</w:t>
            </w:r>
            <w:r w:rsidRPr="00E54BCD">
              <w:rPr>
                <w:lang w:val="en-AU"/>
              </w:rPr>
              <w:t>he causes for people migrating to Australia from Europe and Asia</w:t>
            </w:r>
            <w:r>
              <w:rPr>
                <w:lang w:val="en-AU"/>
              </w:rPr>
              <w:t>,</w:t>
            </w:r>
            <w:r w:rsidRPr="00E54BCD">
              <w:rPr>
                <w:lang w:val="en-AU"/>
              </w:rPr>
              <w:t xml:space="preserve"> including their experiences and perspectives, and their impacts on Australian society during the </w:t>
            </w:r>
            <w:r>
              <w:rPr>
                <w:lang w:val="en-AU"/>
              </w:rPr>
              <w:t>20</w:t>
            </w:r>
            <w:r w:rsidRPr="00E54BCD">
              <w:rPr>
                <w:lang w:val="en-AU"/>
              </w:rPr>
              <w:t>th century</w:t>
            </w:r>
          </w:p>
          <w:p w14:paraId="685040B5" w14:textId="316EE0ED" w:rsidR="00EE62D5" w:rsidRPr="00452EF3" w:rsidRDefault="00EE62D5" w:rsidP="00A27391">
            <w:pPr>
              <w:pStyle w:val="VCAAtabletextnarrow"/>
              <w:rPr>
                <w:color w:val="auto"/>
              </w:rPr>
            </w:pPr>
            <w:r>
              <w:t>VC2HH6K09</w:t>
            </w:r>
          </w:p>
        </w:tc>
      </w:tr>
      <w:tr w:rsidR="00EE62D5" w:rsidRPr="00452EF3" w14:paraId="6519E890" w14:textId="77777777" w:rsidTr="00717DFF">
        <w:trPr>
          <w:trHeight w:val="20"/>
        </w:trPr>
        <w:tc>
          <w:tcPr>
            <w:tcW w:w="7596" w:type="dxa"/>
            <w:gridSpan w:val="2"/>
            <w:shd w:val="clear" w:color="auto" w:fill="auto"/>
          </w:tcPr>
          <w:p w14:paraId="42FC0D61" w14:textId="77777777" w:rsidR="00EE62D5" w:rsidRPr="00452EF3" w:rsidRDefault="00EE62D5" w:rsidP="00A27391">
            <w:pPr>
              <w:pStyle w:val="VCAAtabletextnarrow"/>
              <w:rPr>
                <w:color w:val="auto"/>
              </w:rPr>
            </w:pPr>
          </w:p>
        </w:tc>
        <w:tc>
          <w:tcPr>
            <w:tcW w:w="7596" w:type="dxa"/>
            <w:gridSpan w:val="3"/>
            <w:shd w:val="clear" w:color="auto" w:fill="auto"/>
          </w:tcPr>
          <w:p w14:paraId="7E413DAF" w14:textId="77777777" w:rsidR="00EE62D5" w:rsidRDefault="00EE62D5" w:rsidP="00A27391">
            <w:pPr>
              <w:pStyle w:val="VCAAtabletextnarrow"/>
              <w:rPr>
                <w:lang w:val="en-AU"/>
              </w:rPr>
            </w:pPr>
            <w:r w:rsidRPr="00E54BCD">
              <w:rPr>
                <w:lang w:val="en-AU"/>
              </w:rPr>
              <w:t>Aboriginal Peoples</w:t>
            </w:r>
            <w:r>
              <w:rPr>
                <w:lang w:val="en-AU"/>
              </w:rPr>
              <w:t>’</w:t>
            </w:r>
            <w:r w:rsidRPr="00E54BCD">
              <w:rPr>
                <w:lang w:val="en-AU"/>
              </w:rPr>
              <w:t xml:space="preserve"> experiences, perspectives and responses to the impact of colonisation following the arrival of the First Fleet</w:t>
            </w:r>
          </w:p>
          <w:p w14:paraId="5A9A08E5" w14:textId="27E86CE5" w:rsidR="00EE62D5" w:rsidRDefault="00EE62D5" w:rsidP="00A27391">
            <w:pPr>
              <w:pStyle w:val="VCAAtabletextnarrow"/>
              <w:rPr>
                <w:lang w:val="en-AU"/>
              </w:rPr>
            </w:pPr>
            <w:r>
              <w:t>VC2HH4K09</w:t>
            </w:r>
          </w:p>
        </w:tc>
        <w:tc>
          <w:tcPr>
            <w:tcW w:w="7596" w:type="dxa"/>
            <w:gridSpan w:val="2"/>
            <w:shd w:val="clear" w:color="auto" w:fill="auto"/>
          </w:tcPr>
          <w:p w14:paraId="66BFECE0" w14:textId="77777777" w:rsidR="00EE62D5" w:rsidRDefault="00EE62D5" w:rsidP="00A27391">
            <w:pPr>
              <w:pStyle w:val="VCAAtabletextnarrow"/>
              <w:rPr>
                <w:lang w:val="en-AU"/>
              </w:rPr>
            </w:pPr>
            <w:r>
              <w:rPr>
                <w:lang w:val="en-AU"/>
              </w:rPr>
              <w:t>s</w:t>
            </w:r>
            <w:r w:rsidRPr="00E54BCD">
              <w:rPr>
                <w:lang w:val="en-AU"/>
              </w:rPr>
              <w:t>ignificant contributions of individuals and groups, including Aboriginal and Torres Strait Islander Peoples and migrants, to changing Australian society</w:t>
            </w:r>
          </w:p>
          <w:p w14:paraId="494B3415" w14:textId="6BEF311A" w:rsidR="00EE62D5" w:rsidRPr="00452EF3" w:rsidRDefault="00EE62D5" w:rsidP="00A27391">
            <w:pPr>
              <w:pStyle w:val="VCAAtabletextnarrow"/>
              <w:rPr>
                <w:color w:val="auto"/>
              </w:rPr>
            </w:pPr>
            <w:r>
              <w:t>VC2HH6K10</w:t>
            </w:r>
          </w:p>
        </w:tc>
      </w:tr>
      <w:tr w:rsidR="00EE62D5" w:rsidRPr="00452EF3" w14:paraId="51CA21C1" w14:textId="77777777" w:rsidTr="00717DFF">
        <w:trPr>
          <w:trHeight w:val="20"/>
        </w:trPr>
        <w:tc>
          <w:tcPr>
            <w:tcW w:w="7596" w:type="dxa"/>
            <w:gridSpan w:val="2"/>
            <w:shd w:val="clear" w:color="auto" w:fill="auto"/>
          </w:tcPr>
          <w:p w14:paraId="20255DBF" w14:textId="77777777" w:rsidR="00EE62D5" w:rsidRPr="00452EF3" w:rsidRDefault="00EE62D5" w:rsidP="00A27391">
            <w:pPr>
              <w:pStyle w:val="VCAAtabletextnarrow"/>
              <w:rPr>
                <w:color w:val="auto"/>
              </w:rPr>
            </w:pPr>
          </w:p>
        </w:tc>
        <w:tc>
          <w:tcPr>
            <w:tcW w:w="7596" w:type="dxa"/>
            <w:gridSpan w:val="3"/>
            <w:shd w:val="clear" w:color="auto" w:fill="auto"/>
          </w:tcPr>
          <w:p w14:paraId="1AA64CA9" w14:textId="77777777" w:rsidR="00EE62D5" w:rsidRDefault="00EE62D5" w:rsidP="00A27391">
            <w:pPr>
              <w:pStyle w:val="VCAAtabletextnarrow"/>
              <w:rPr>
                <w:lang w:val="en-AU"/>
              </w:rPr>
            </w:pPr>
            <w:r>
              <w:rPr>
                <w:lang w:val="en-AU"/>
              </w:rPr>
              <w:t>d</w:t>
            </w:r>
            <w:r w:rsidRPr="00E54BCD">
              <w:rPr>
                <w:lang w:val="en-AU"/>
              </w:rPr>
              <w:t>ifferent interpretations of the early colonisation of Australia, including why British colonisation is interpreted as an invasion</w:t>
            </w:r>
            <w:r>
              <w:rPr>
                <w:lang w:val="en-AU"/>
              </w:rPr>
              <w:t>,</w:t>
            </w:r>
            <w:r w:rsidRPr="00E54BCD">
              <w:rPr>
                <w:lang w:val="en-AU"/>
              </w:rPr>
              <w:t xml:space="preserve"> and Terra Nullius</w:t>
            </w:r>
          </w:p>
          <w:p w14:paraId="548A1BC9" w14:textId="78D79D19" w:rsidR="00EE62D5" w:rsidRDefault="00EE62D5" w:rsidP="00A27391">
            <w:pPr>
              <w:pStyle w:val="VCAAtabletextnarrow"/>
              <w:rPr>
                <w:lang w:val="en-AU"/>
              </w:rPr>
            </w:pPr>
            <w:r>
              <w:t>VC2HH4K10</w:t>
            </w:r>
          </w:p>
        </w:tc>
        <w:tc>
          <w:tcPr>
            <w:tcW w:w="7596" w:type="dxa"/>
            <w:gridSpan w:val="2"/>
            <w:shd w:val="clear" w:color="auto" w:fill="auto"/>
          </w:tcPr>
          <w:p w14:paraId="6444C6FA" w14:textId="77777777" w:rsidR="00EE62D5" w:rsidRDefault="00EE62D5" w:rsidP="00A27391">
            <w:pPr>
              <w:pStyle w:val="VCAAtabletextnarrow"/>
              <w:rPr>
                <w:rFonts w:asciiTheme="minorHAnsi" w:hAnsiTheme="minorHAnsi" w:cstheme="minorHAnsi"/>
                <w:szCs w:val="20"/>
                <w:lang w:val="en-AU"/>
              </w:rPr>
            </w:pPr>
            <w:r>
              <w:rPr>
                <w:lang w:val="en-AU"/>
              </w:rPr>
              <w:t>continuities and c</w:t>
            </w:r>
            <w:r w:rsidRPr="00E54BCD">
              <w:rPr>
                <w:lang w:val="en-AU"/>
              </w:rPr>
              <w:t xml:space="preserve">hanges in the experiences of Aboriginal and Torres Strait Islander Peoples during the </w:t>
            </w:r>
            <w:r>
              <w:rPr>
                <w:lang w:val="en-AU"/>
              </w:rPr>
              <w:t>20</w:t>
            </w:r>
            <w:r w:rsidRPr="00E54BCD">
              <w:rPr>
                <w:lang w:val="en-AU"/>
              </w:rPr>
              <w:t>th century</w:t>
            </w:r>
          </w:p>
          <w:p w14:paraId="327F1EB7" w14:textId="3D924FBE" w:rsidR="00EE62D5" w:rsidRPr="00452EF3" w:rsidRDefault="00EE62D5" w:rsidP="00A27391">
            <w:pPr>
              <w:pStyle w:val="VCAAtabletextnarrow"/>
              <w:rPr>
                <w:color w:val="auto"/>
              </w:rPr>
            </w:pPr>
            <w:r>
              <w:t>VC2HH6K11</w:t>
            </w:r>
          </w:p>
        </w:tc>
      </w:tr>
      <w:tr w:rsidR="00EE62D5" w:rsidRPr="00452EF3" w14:paraId="2DD833F5" w14:textId="77777777" w:rsidTr="00717DFF">
        <w:trPr>
          <w:trHeight w:val="20"/>
        </w:trPr>
        <w:tc>
          <w:tcPr>
            <w:tcW w:w="7596" w:type="dxa"/>
            <w:gridSpan w:val="2"/>
            <w:shd w:val="clear" w:color="auto" w:fill="auto"/>
          </w:tcPr>
          <w:p w14:paraId="00C5E64C" w14:textId="77777777" w:rsidR="00EE62D5" w:rsidRPr="00452EF3" w:rsidRDefault="00EE62D5" w:rsidP="00A27391">
            <w:pPr>
              <w:pStyle w:val="VCAAtabletextnarrow"/>
              <w:rPr>
                <w:color w:val="auto"/>
              </w:rPr>
            </w:pPr>
          </w:p>
        </w:tc>
        <w:tc>
          <w:tcPr>
            <w:tcW w:w="7596" w:type="dxa"/>
            <w:gridSpan w:val="3"/>
            <w:shd w:val="clear" w:color="auto" w:fill="auto"/>
          </w:tcPr>
          <w:p w14:paraId="432093A1" w14:textId="1EB414C8" w:rsidR="00EE62D5" w:rsidRDefault="00EE62D5" w:rsidP="00A27391">
            <w:pPr>
              <w:pStyle w:val="VCAAtabletextnarrow"/>
              <w:rPr>
                <w:lang w:val="en-AU"/>
              </w:rPr>
            </w:pPr>
          </w:p>
        </w:tc>
        <w:tc>
          <w:tcPr>
            <w:tcW w:w="7596" w:type="dxa"/>
            <w:gridSpan w:val="2"/>
            <w:shd w:val="clear" w:color="auto" w:fill="auto"/>
          </w:tcPr>
          <w:p w14:paraId="3EB5AA21" w14:textId="77777777" w:rsidR="00EE62D5" w:rsidRDefault="00EE62D5" w:rsidP="00A27391">
            <w:pPr>
              <w:pStyle w:val="VCAAtabletextnarrow"/>
              <w:rPr>
                <w:lang w:val="en-AU"/>
              </w:rPr>
            </w:pPr>
            <w:r>
              <w:rPr>
                <w:lang w:val="en-AU"/>
              </w:rPr>
              <w:t>d</w:t>
            </w:r>
            <w:r w:rsidRPr="00E54BCD">
              <w:rPr>
                <w:lang w:val="en-AU"/>
              </w:rPr>
              <w:t xml:space="preserve">ifferent interpretations of a significant historical development in Australian society during the </w:t>
            </w:r>
            <w:r>
              <w:rPr>
                <w:lang w:val="en-AU"/>
              </w:rPr>
              <w:t>20</w:t>
            </w:r>
            <w:r w:rsidRPr="00E54BCD">
              <w:rPr>
                <w:lang w:val="en-AU"/>
              </w:rPr>
              <w:t>th century</w:t>
            </w:r>
          </w:p>
          <w:p w14:paraId="412E7200" w14:textId="5A4C99F7" w:rsidR="00EE62D5" w:rsidRPr="00452EF3" w:rsidRDefault="00EE62D5" w:rsidP="00A27391">
            <w:pPr>
              <w:pStyle w:val="VCAAtabletextnarrow"/>
              <w:rPr>
                <w:color w:val="auto"/>
              </w:rPr>
            </w:pPr>
            <w:r>
              <w:t>VC2HH6K12</w:t>
            </w:r>
          </w:p>
        </w:tc>
      </w:tr>
      <w:tr w:rsidR="007D1C78" w:rsidRPr="00452EF3" w14:paraId="19808FFD" w14:textId="77777777" w:rsidTr="00717DFF">
        <w:trPr>
          <w:trHeight w:val="20"/>
        </w:trPr>
        <w:tc>
          <w:tcPr>
            <w:tcW w:w="22788" w:type="dxa"/>
            <w:gridSpan w:val="7"/>
            <w:shd w:val="clear" w:color="auto" w:fill="F2F2F2" w:themeFill="background1" w:themeFillShade="F2"/>
          </w:tcPr>
          <w:p w14:paraId="0233D50A" w14:textId="032B0740" w:rsidR="007D1C78" w:rsidRPr="00452EF3" w:rsidRDefault="007D1C78" w:rsidP="007D1C78">
            <w:pPr>
              <w:pStyle w:val="VCAAtableheadingsub-strand"/>
              <w:rPr>
                <w:noProof w:val="0"/>
              </w:rPr>
            </w:pPr>
            <w:r w:rsidRPr="00452EF3">
              <w:rPr>
                <w:noProof w:val="0"/>
              </w:rPr>
              <w:t xml:space="preserve">Strand: </w:t>
            </w:r>
            <w:r>
              <w:rPr>
                <w:noProof w:val="0"/>
              </w:rPr>
              <w:t>Historical Concepts and Skills</w:t>
            </w:r>
            <w:r w:rsidRPr="00452EF3">
              <w:rPr>
                <w:noProof w:val="0"/>
              </w:rPr>
              <w:t xml:space="preserve"> </w:t>
            </w:r>
          </w:p>
        </w:tc>
      </w:tr>
      <w:tr w:rsidR="007D1C78" w:rsidRPr="00452EF3" w14:paraId="24E4D9E0" w14:textId="77777777" w:rsidTr="00717DFF">
        <w:trPr>
          <w:trHeight w:val="20"/>
        </w:trPr>
        <w:tc>
          <w:tcPr>
            <w:tcW w:w="22788" w:type="dxa"/>
            <w:gridSpan w:val="7"/>
            <w:shd w:val="clear" w:color="auto" w:fill="FFFFFF" w:themeFill="background1"/>
          </w:tcPr>
          <w:p w14:paraId="7420AEF5" w14:textId="0B9F1D95"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Historical questions</w:t>
            </w:r>
          </w:p>
        </w:tc>
      </w:tr>
      <w:tr w:rsidR="007D1C78" w:rsidRPr="00452EF3" w14:paraId="0F4D132A" w14:textId="77777777" w:rsidTr="00717DFF">
        <w:trPr>
          <w:trHeight w:val="20"/>
        </w:trPr>
        <w:tc>
          <w:tcPr>
            <w:tcW w:w="22788" w:type="dxa"/>
            <w:gridSpan w:val="7"/>
            <w:shd w:val="clear" w:color="auto" w:fill="FFFFFF" w:themeFill="background1"/>
          </w:tcPr>
          <w:p w14:paraId="1FE42ADD" w14:textId="623F5F16" w:rsidR="007D1C78" w:rsidRPr="00452EF3" w:rsidRDefault="007D1C78" w:rsidP="007D1C78">
            <w:pPr>
              <w:pStyle w:val="VCAAtableheadingsub-strand"/>
              <w:rPr>
                <w:noProof w:val="0"/>
                <w:color w:val="auto"/>
              </w:rPr>
            </w:pPr>
            <w:bookmarkStart w:id="2" w:name="_Hlk161255489"/>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bookmarkEnd w:id="2"/>
      <w:tr w:rsidR="00151161" w:rsidRPr="00452EF3" w14:paraId="7CEEF47A" w14:textId="77777777" w:rsidTr="00717DFF">
        <w:trPr>
          <w:trHeight w:val="20"/>
        </w:trPr>
        <w:tc>
          <w:tcPr>
            <w:tcW w:w="7596" w:type="dxa"/>
            <w:gridSpan w:val="2"/>
          </w:tcPr>
          <w:p w14:paraId="75689BE9" w14:textId="77777777" w:rsidR="00151161" w:rsidRDefault="00151161" w:rsidP="007D1C78">
            <w:pPr>
              <w:pStyle w:val="VCAAtabletextnarrow"/>
              <w:rPr>
                <w:lang w:val="en-AU"/>
              </w:rPr>
            </w:pPr>
            <w:r>
              <w:rPr>
                <w:lang w:val="en-AU"/>
              </w:rPr>
              <w:t>a</w:t>
            </w:r>
            <w:r w:rsidRPr="00E54BCD">
              <w:rPr>
                <w:lang w:val="en-AU"/>
              </w:rPr>
              <w:t>sk historical questions about objects, people, places and events in the past and present</w:t>
            </w:r>
          </w:p>
          <w:p w14:paraId="7A873D5D" w14:textId="6B0F0426" w:rsidR="00151161" w:rsidRPr="00151161" w:rsidRDefault="00151161" w:rsidP="007D1C78">
            <w:pPr>
              <w:pStyle w:val="VCAAtabletextnarrow"/>
            </w:pPr>
            <w:r>
              <w:t>VC2HH2S01</w:t>
            </w:r>
          </w:p>
        </w:tc>
        <w:tc>
          <w:tcPr>
            <w:tcW w:w="7596" w:type="dxa"/>
            <w:gridSpan w:val="3"/>
          </w:tcPr>
          <w:p w14:paraId="39355010" w14:textId="77777777" w:rsidR="00151161" w:rsidRDefault="00151161" w:rsidP="007D1C78">
            <w:pPr>
              <w:pStyle w:val="VCAAtabletextnarrow"/>
              <w:rPr>
                <w:lang w:val="en-AU"/>
              </w:rPr>
            </w:pPr>
            <w:r>
              <w:rPr>
                <w:lang w:val="en-AU"/>
              </w:rPr>
              <w:t>a</w:t>
            </w:r>
            <w:r w:rsidRPr="00E54BCD">
              <w:rPr>
                <w:lang w:val="en-AU"/>
              </w:rPr>
              <w:t>sk a range of historical questions to identify evidence of the experiences of people in the past</w:t>
            </w:r>
          </w:p>
          <w:p w14:paraId="314A1491" w14:textId="4D4D49E2" w:rsidR="00151161" w:rsidRPr="00452EF3" w:rsidRDefault="00151161" w:rsidP="007D1C78">
            <w:pPr>
              <w:pStyle w:val="VCAAtabletextnarrow"/>
            </w:pPr>
            <w:r>
              <w:t>VC2HH4S01</w:t>
            </w:r>
          </w:p>
        </w:tc>
        <w:tc>
          <w:tcPr>
            <w:tcW w:w="7596" w:type="dxa"/>
            <w:gridSpan w:val="2"/>
          </w:tcPr>
          <w:p w14:paraId="6B69704E" w14:textId="77777777" w:rsidR="00151161" w:rsidRDefault="00151161" w:rsidP="007D1C78">
            <w:pPr>
              <w:pStyle w:val="VCAAtabletextnarrow"/>
              <w:rPr>
                <w:lang w:val="en-AU"/>
              </w:rPr>
            </w:pPr>
            <w:r>
              <w:rPr>
                <w:lang w:val="en-AU"/>
              </w:rPr>
              <w:t>a</w:t>
            </w:r>
            <w:r w:rsidRPr="00E54BCD">
              <w:rPr>
                <w:lang w:val="en-AU"/>
              </w:rPr>
              <w:t xml:space="preserve">sk and develop historical questions to direct historical investigations </w:t>
            </w:r>
          </w:p>
          <w:p w14:paraId="6215E494" w14:textId="47065094" w:rsidR="00151161" w:rsidRPr="00452EF3" w:rsidRDefault="00151161" w:rsidP="007D1C78">
            <w:pPr>
              <w:pStyle w:val="VCAAtabletextnarrow"/>
            </w:pPr>
            <w:r>
              <w:t>VC2HH6S01</w:t>
            </w:r>
          </w:p>
        </w:tc>
      </w:tr>
      <w:tr w:rsidR="007D1C78" w:rsidRPr="00452EF3" w14:paraId="2876BC6D" w14:textId="77777777" w:rsidTr="00717DFF">
        <w:trPr>
          <w:trHeight w:val="20"/>
        </w:trPr>
        <w:tc>
          <w:tcPr>
            <w:tcW w:w="22788" w:type="dxa"/>
            <w:gridSpan w:val="7"/>
            <w:shd w:val="clear" w:color="auto" w:fill="FFFFFF" w:themeFill="background1"/>
          </w:tcPr>
          <w:p w14:paraId="7625F00B" w14:textId="411763C8"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Chronology</w:t>
            </w:r>
          </w:p>
        </w:tc>
      </w:tr>
      <w:tr w:rsidR="007D1C78" w:rsidRPr="00452EF3" w14:paraId="3627523A" w14:textId="77777777" w:rsidTr="00717DFF">
        <w:trPr>
          <w:trHeight w:val="20"/>
        </w:trPr>
        <w:tc>
          <w:tcPr>
            <w:tcW w:w="22788" w:type="dxa"/>
            <w:gridSpan w:val="7"/>
          </w:tcPr>
          <w:p w14:paraId="2003357A"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151161" w:rsidRPr="00452EF3" w14:paraId="73597B4B" w14:textId="77777777" w:rsidTr="00717DFF">
        <w:trPr>
          <w:trHeight w:val="1575"/>
        </w:trPr>
        <w:tc>
          <w:tcPr>
            <w:tcW w:w="7596" w:type="dxa"/>
            <w:gridSpan w:val="2"/>
          </w:tcPr>
          <w:p w14:paraId="4A4A5FF0" w14:textId="77777777" w:rsidR="00151161" w:rsidRDefault="00151161" w:rsidP="007D1C78">
            <w:pPr>
              <w:pStyle w:val="VCAAtabletextnarrow"/>
              <w:rPr>
                <w:lang w:val="en-AU"/>
              </w:rPr>
            </w:pPr>
            <w:r>
              <w:rPr>
                <w:lang w:val="en-AU"/>
              </w:rPr>
              <w:t>s</w:t>
            </w:r>
            <w:r w:rsidRPr="00E54BCD">
              <w:rPr>
                <w:lang w:val="en-AU"/>
              </w:rPr>
              <w:t>equence events chronologically</w:t>
            </w:r>
          </w:p>
          <w:p w14:paraId="6E2760C2" w14:textId="224F694F" w:rsidR="00151161" w:rsidRPr="00452EF3" w:rsidRDefault="00151161" w:rsidP="007D1C78">
            <w:pPr>
              <w:pStyle w:val="VCAAtabletextnarrow"/>
            </w:pPr>
            <w:r>
              <w:t>VC2HH2S02</w:t>
            </w:r>
          </w:p>
        </w:tc>
        <w:tc>
          <w:tcPr>
            <w:tcW w:w="7596" w:type="dxa"/>
            <w:gridSpan w:val="3"/>
          </w:tcPr>
          <w:p w14:paraId="76FD7B5E" w14:textId="77777777" w:rsidR="00151161" w:rsidRDefault="00151161" w:rsidP="007D1C78">
            <w:pPr>
              <w:pStyle w:val="VCAAtabletextnarrow"/>
              <w:rPr>
                <w:lang w:val="en-AU"/>
              </w:rPr>
            </w:pPr>
            <w:r>
              <w:rPr>
                <w:lang w:val="en-AU"/>
              </w:rPr>
              <w:t>s</w:t>
            </w:r>
            <w:r w:rsidRPr="00E54BCD">
              <w:rPr>
                <w:lang w:val="en-AU"/>
              </w:rPr>
              <w:t>equence significant events and peoples</w:t>
            </w:r>
            <w:r>
              <w:rPr>
                <w:lang w:val="en-AU"/>
              </w:rPr>
              <w:t>’</w:t>
            </w:r>
            <w:r w:rsidRPr="00E54BCD">
              <w:rPr>
                <w:lang w:val="en-AU"/>
              </w:rPr>
              <w:t xml:space="preserve"> life stories chronologically to identify </w:t>
            </w:r>
            <w:r>
              <w:rPr>
                <w:lang w:val="en-AU"/>
              </w:rPr>
              <w:t xml:space="preserve">continuity and </w:t>
            </w:r>
            <w:r w:rsidRPr="00E54BCD">
              <w:rPr>
                <w:lang w:val="en-AU"/>
              </w:rPr>
              <w:t>change</w:t>
            </w:r>
          </w:p>
          <w:p w14:paraId="77B7F765" w14:textId="7572BBFB" w:rsidR="00151161" w:rsidRPr="00452EF3" w:rsidRDefault="00151161" w:rsidP="007D1C78">
            <w:pPr>
              <w:pStyle w:val="VCAAtabletextnarrow"/>
            </w:pPr>
            <w:r>
              <w:t>VC2HH4S02</w:t>
            </w:r>
          </w:p>
        </w:tc>
        <w:tc>
          <w:tcPr>
            <w:tcW w:w="7596" w:type="dxa"/>
            <w:gridSpan w:val="2"/>
          </w:tcPr>
          <w:p w14:paraId="4B206298" w14:textId="77777777" w:rsidR="00151161" w:rsidRDefault="00151161" w:rsidP="007D1C78">
            <w:pPr>
              <w:pStyle w:val="VCAAtabletextnarrow"/>
              <w:rPr>
                <w:lang w:val="en-AU"/>
              </w:rPr>
            </w:pPr>
            <w:r>
              <w:rPr>
                <w:lang w:val="en-AU"/>
              </w:rPr>
              <w:t>s</w:t>
            </w:r>
            <w:r w:rsidRPr="00E54BCD">
              <w:rPr>
                <w:lang w:val="en-AU"/>
              </w:rPr>
              <w:t xml:space="preserve">equence significant events, developments and the lives of individuals chronologically to describe </w:t>
            </w:r>
            <w:r>
              <w:rPr>
                <w:lang w:val="en-AU"/>
              </w:rPr>
              <w:t xml:space="preserve">continuity and </w:t>
            </w:r>
            <w:r w:rsidRPr="00E54BCD">
              <w:rPr>
                <w:lang w:val="en-AU"/>
              </w:rPr>
              <w:t>change</w:t>
            </w:r>
            <w:r>
              <w:rPr>
                <w:lang w:val="en-AU"/>
              </w:rPr>
              <w:t>,</w:t>
            </w:r>
            <w:r w:rsidRPr="00E54BCD">
              <w:rPr>
                <w:lang w:val="en-AU"/>
              </w:rPr>
              <w:t xml:space="preserve"> and cause</w:t>
            </w:r>
            <w:r>
              <w:rPr>
                <w:lang w:val="en-AU"/>
              </w:rPr>
              <w:t>s</w:t>
            </w:r>
            <w:r w:rsidRPr="00E54BCD">
              <w:rPr>
                <w:lang w:val="en-AU"/>
              </w:rPr>
              <w:t xml:space="preserve"> and consequence</w:t>
            </w:r>
            <w:r>
              <w:rPr>
                <w:lang w:val="en-AU"/>
              </w:rPr>
              <w:t>s</w:t>
            </w:r>
          </w:p>
          <w:p w14:paraId="3C1E596D" w14:textId="34734373" w:rsidR="00151161" w:rsidRPr="00452EF3" w:rsidRDefault="00151161" w:rsidP="007D1C78">
            <w:pPr>
              <w:pStyle w:val="VCAAtabletextnarrow"/>
            </w:pPr>
            <w:r>
              <w:t>VC2HH6S02</w:t>
            </w:r>
          </w:p>
        </w:tc>
      </w:tr>
      <w:tr w:rsidR="007D1C78" w:rsidRPr="00452EF3" w14:paraId="5056A321" w14:textId="77777777" w:rsidTr="00717DFF">
        <w:trPr>
          <w:trHeight w:val="20"/>
        </w:trPr>
        <w:tc>
          <w:tcPr>
            <w:tcW w:w="22788" w:type="dxa"/>
            <w:gridSpan w:val="7"/>
            <w:shd w:val="clear" w:color="auto" w:fill="FFFFFF" w:themeFill="background1"/>
          </w:tcPr>
          <w:p w14:paraId="34B9A0B2" w14:textId="0B13C534" w:rsidR="007D1C78" w:rsidRPr="00452EF3" w:rsidRDefault="007D1C78" w:rsidP="007D1C78">
            <w:pPr>
              <w:pStyle w:val="VCAAtableheadingsub-strand"/>
              <w:rPr>
                <w:noProof w:val="0"/>
                <w:color w:val="auto"/>
              </w:rPr>
            </w:pPr>
            <w:r w:rsidRPr="00452EF3">
              <w:rPr>
                <w:noProof w:val="0"/>
                <w:color w:val="auto"/>
              </w:rPr>
              <w:lastRenderedPageBreak/>
              <w:t xml:space="preserve">Sub-strand: </w:t>
            </w:r>
            <w:r>
              <w:rPr>
                <w:noProof w:val="0"/>
                <w:color w:val="auto"/>
              </w:rPr>
              <w:t>Using historical sources</w:t>
            </w:r>
          </w:p>
        </w:tc>
      </w:tr>
      <w:tr w:rsidR="007D1C78" w:rsidRPr="00452EF3" w14:paraId="5D6431C6" w14:textId="77777777" w:rsidTr="00717DFF">
        <w:trPr>
          <w:trHeight w:val="20"/>
        </w:trPr>
        <w:tc>
          <w:tcPr>
            <w:tcW w:w="22788" w:type="dxa"/>
            <w:gridSpan w:val="7"/>
          </w:tcPr>
          <w:p w14:paraId="1D8A4ACC"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151161" w:rsidRPr="00452EF3" w14:paraId="15F153E5" w14:textId="77777777" w:rsidTr="00717DFF">
        <w:trPr>
          <w:trHeight w:val="20"/>
        </w:trPr>
        <w:tc>
          <w:tcPr>
            <w:tcW w:w="7596" w:type="dxa"/>
            <w:gridSpan w:val="2"/>
          </w:tcPr>
          <w:p w14:paraId="19107A3C" w14:textId="77777777" w:rsidR="00151161" w:rsidRDefault="00151161" w:rsidP="007D1C78">
            <w:pPr>
              <w:pStyle w:val="VCAAtabletextnarrow"/>
              <w:rPr>
                <w:lang w:val="en-AU"/>
              </w:rPr>
            </w:pPr>
            <w:r>
              <w:rPr>
                <w:lang w:val="en-AU"/>
              </w:rPr>
              <w:t>i</w:t>
            </w:r>
            <w:r w:rsidRPr="00E54BCD">
              <w:rPr>
                <w:lang w:val="en-AU"/>
              </w:rPr>
              <w:t>dentify the features and content of sources</w:t>
            </w:r>
          </w:p>
          <w:p w14:paraId="26BD1A5B" w14:textId="282E011A" w:rsidR="00151161" w:rsidRPr="00452EF3" w:rsidRDefault="00151161" w:rsidP="007D1C78">
            <w:pPr>
              <w:pStyle w:val="VCAAtabletextnarrow"/>
            </w:pPr>
            <w:r>
              <w:t>VC2HH2S03</w:t>
            </w:r>
          </w:p>
        </w:tc>
        <w:tc>
          <w:tcPr>
            <w:tcW w:w="7596" w:type="dxa"/>
            <w:gridSpan w:val="3"/>
          </w:tcPr>
          <w:p w14:paraId="041F4B43" w14:textId="77777777" w:rsidR="00151161" w:rsidRDefault="00151161" w:rsidP="007D1C78">
            <w:pPr>
              <w:pStyle w:val="VCAAtabletextnarrow"/>
              <w:rPr>
                <w:lang w:val="en-AU"/>
              </w:rPr>
            </w:pPr>
            <w:r>
              <w:rPr>
                <w:lang w:val="en-AU"/>
              </w:rPr>
              <w:t>i</w:t>
            </w:r>
            <w:r w:rsidRPr="00E54BCD">
              <w:rPr>
                <w:lang w:val="en-AU"/>
              </w:rPr>
              <w:t>dentify the features and content of historical sources</w:t>
            </w:r>
          </w:p>
          <w:p w14:paraId="3FA8E814" w14:textId="3F97091B" w:rsidR="00151161" w:rsidRPr="00452EF3" w:rsidRDefault="00151161" w:rsidP="007D1C78">
            <w:pPr>
              <w:pStyle w:val="VCAAtabletextnarrow"/>
            </w:pPr>
            <w:r>
              <w:t>VC2HH4S03</w:t>
            </w:r>
          </w:p>
        </w:tc>
        <w:tc>
          <w:tcPr>
            <w:tcW w:w="7596" w:type="dxa"/>
            <w:gridSpan w:val="2"/>
          </w:tcPr>
          <w:p w14:paraId="2B57EB6A" w14:textId="77777777" w:rsidR="00151161" w:rsidRDefault="00151161" w:rsidP="007D1C78">
            <w:pPr>
              <w:pStyle w:val="VCAAtabletextnarrow"/>
              <w:rPr>
                <w:shd w:val="clear" w:color="auto" w:fill="D1E8B2" w:themeFill="accent4" w:themeFillTint="66"/>
                <w:lang w:val="en-AU"/>
              </w:rPr>
            </w:pPr>
            <w:r>
              <w:rPr>
                <w:lang w:val="en-AU"/>
              </w:rPr>
              <w:t>d</w:t>
            </w:r>
            <w:r w:rsidRPr="00E54BCD">
              <w:rPr>
                <w:lang w:val="en-AU"/>
              </w:rPr>
              <w:t>escribe the features, content and context of historical sources</w:t>
            </w:r>
            <w:r w:rsidRPr="00E54BCD">
              <w:rPr>
                <w:shd w:val="clear" w:color="auto" w:fill="D1E8B2" w:themeFill="accent4" w:themeFillTint="66"/>
                <w:lang w:val="en-AU"/>
              </w:rPr>
              <w:t xml:space="preserve"> </w:t>
            </w:r>
          </w:p>
          <w:p w14:paraId="128F13A5" w14:textId="66EF0E02" w:rsidR="00151161" w:rsidRPr="00452EF3" w:rsidRDefault="00151161" w:rsidP="007D1C78">
            <w:pPr>
              <w:pStyle w:val="VCAAtabletextnarrow"/>
            </w:pPr>
            <w:r>
              <w:t>VC2HH6S03</w:t>
            </w:r>
          </w:p>
        </w:tc>
      </w:tr>
      <w:tr w:rsidR="00151161" w:rsidRPr="00452EF3" w14:paraId="4341A23C" w14:textId="77777777" w:rsidTr="00717DFF">
        <w:trPr>
          <w:trHeight w:val="20"/>
        </w:trPr>
        <w:tc>
          <w:tcPr>
            <w:tcW w:w="7596" w:type="dxa"/>
            <w:gridSpan w:val="2"/>
          </w:tcPr>
          <w:p w14:paraId="47F9A067" w14:textId="77777777" w:rsidR="00151161" w:rsidRDefault="00151161" w:rsidP="007D1C78">
            <w:pPr>
              <w:pStyle w:val="VCAAtabletextnarrow"/>
              <w:rPr>
                <w:lang w:val="en-AU"/>
              </w:rPr>
            </w:pPr>
            <w:r>
              <w:rPr>
                <w:lang w:val="en-AU"/>
              </w:rPr>
              <w:t>i</w:t>
            </w:r>
            <w:r w:rsidRPr="00E54BCD">
              <w:rPr>
                <w:lang w:val="en-AU"/>
              </w:rPr>
              <w:t>dentify perspectives of people in the past or present in sources</w:t>
            </w:r>
          </w:p>
          <w:p w14:paraId="7EB18BED" w14:textId="4E8B69A2" w:rsidR="00151161" w:rsidRDefault="00151161" w:rsidP="007D1C78">
            <w:pPr>
              <w:pStyle w:val="VCAAtabletextnarrow"/>
              <w:rPr>
                <w:lang w:val="en-AU"/>
              </w:rPr>
            </w:pPr>
            <w:r>
              <w:t>VC2HH2S04</w:t>
            </w:r>
          </w:p>
        </w:tc>
        <w:tc>
          <w:tcPr>
            <w:tcW w:w="7596" w:type="dxa"/>
            <w:gridSpan w:val="3"/>
          </w:tcPr>
          <w:p w14:paraId="0E518FC3" w14:textId="77777777" w:rsidR="00151161" w:rsidRDefault="00151161" w:rsidP="007D1C78">
            <w:pPr>
              <w:pStyle w:val="VCAAtabletextnarrow"/>
              <w:rPr>
                <w:lang w:val="en-AU"/>
              </w:rPr>
            </w:pPr>
            <w:r>
              <w:rPr>
                <w:lang w:val="en-AU"/>
              </w:rPr>
              <w:t>d</w:t>
            </w:r>
            <w:r w:rsidRPr="00E54BCD">
              <w:rPr>
                <w:lang w:val="en-AU"/>
              </w:rPr>
              <w:t>escribe perspectives of people from the past based on evidence from primary sources</w:t>
            </w:r>
          </w:p>
          <w:p w14:paraId="7C520D30" w14:textId="6A04DE1D" w:rsidR="00151161" w:rsidRPr="00452EF3" w:rsidRDefault="00151161" w:rsidP="007D1C78">
            <w:pPr>
              <w:pStyle w:val="VCAAtabletextnarrow"/>
            </w:pPr>
            <w:r>
              <w:t>VC2HH4S04</w:t>
            </w:r>
          </w:p>
        </w:tc>
        <w:tc>
          <w:tcPr>
            <w:tcW w:w="7596" w:type="dxa"/>
            <w:gridSpan w:val="2"/>
          </w:tcPr>
          <w:p w14:paraId="077786F2" w14:textId="77777777" w:rsidR="00151161" w:rsidRDefault="00151161" w:rsidP="007D1C78">
            <w:pPr>
              <w:pStyle w:val="VCAAtabletextnarrow"/>
              <w:rPr>
                <w:lang w:val="en-AU"/>
              </w:rPr>
            </w:pPr>
            <w:r>
              <w:rPr>
                <w:lang w:val="en-AU"/>
              </w:rPr>
              <w:t>d</w:t>
            </w:r>
            <w:r w:rsidRPr="00E54BCD">
              <w:rPr>
                <w:lang w:val="en-AU"/>
              </w:rPr>
              <w:t>escribe the value of sources for use as evidence</w:t>
            </w:r>
            <w:r>
              <w:rPr>
                <w:lang w:val="en-AU"/>
              </w:rPr>
              <w:t xml:space="preserve"> to identify </w:t>
            </w:r>
            <w:r w:rsidRPr="00E54BCD">
              <w:rPr>
                <w:lang w:val="en-AU"/>
              </w:rPr>
              <w:t xml:space="preserve">historical significance and </w:t>
            </w:r>
            <w:r>
              <w:rPr>
                <w:lang w:val="en-AU"/>
              </w:rPr>
              <w:t xml:space="preserve">continuity and </w:t>
            </w:r>
            <w:r w:rsidRPr="00E54BCD">
              <w:rPr>
                <w:lang w:val="en-AU"/>
              </w:rPr>
              <w:t>change</w:t>
            </w:r>
          </w:p>
          <w:p w14:paraId="4C7518B4" w14:textId="0F80B8A6" w:rsidR="00151161" w:rsidRPr="00452EF3" w:rsidRDefault="00151161" w:rsidP="007D1C78">
            <w:pPr>
              <w:pStyle w:val="VCAAtabletextnarrow"/>
            </w:pPr>
            <w:r>
              <w:t>VC2HH6S04</w:t>
            </w:r>
          </w:p>
        </w:tc>
      </w:tr>
      <w:tr w:rsidR="00151161" w:rsidRPr="00452EF3" w14:paraId="619A1915" w14:textId="77777777" w:rsidTr="00717DFF">
        <w:trPr>
          <w:trHeight w:val="20"/>
        </w:trPr>
        <w:tc>
          <w:tcPr>
            <w:tcW w:w="7596" w:type="dxa"/>
            <w:gridSpan w:val="2"/>
          </w:tcPr>
          <w:p w14:paraId="6EEE7B3A" w14:textId="77777777" w:rsidR="00151161" w:rsidRDefault="00151161" w:rsidP="007D1C78">
            <w:pPr>
              <w:pStyle w:val="VCAAtabletextnarrow"/>
              <w:rPr>
                <w:lang w:val="en-AU"/>
              </w:rPr>
            </w:pPr>
          </w:p>
        </w:tc>
        <w:tc>
          <w:tcPr>
            <w:tcW w:w="7596" w:type="dxa"/>
            <w:gridSpan w:val="3"/>
          </w:tcPr>
          <w:p w14:paraId="4DFA4F43" w14:textId="224EB082" w:rsidR="00151161" w:rsidRDefault="00151161" w:rsidP="007D1C78">
            <w:pPr>
              <w:pStyle w:val="VCAAtabletextnarrow"/>
              <w:rPr>
                <w:lang w:val="en-AU"/>
              </w:rPr>
            </w:pPr>
          </w:p>
        </w:tc>
        <w:tc>
          <w:tcPr>
            <w:tcW w:w="7596" w:type="dxa"/>
            <w:gridSpan w:val="2"/>
          </w:tcPr>
          <w:p w14:paraId="2D8BAD8A" w14:textId="77777777" w:rsidR="00151161" w:rsidRDefault="00151161" w:rsidP="007D1C78">
            <w:pPr>
              <w:pStyle w:val="VCAAtabletextnarrow"/>
              <w:rPr>
                <w:lang w:val="en-AU"/>
              </w:rPr>
            </w:pPr>
            <w:r>
              <w:rPr>
                <w:lang w:val="en-AU"/>
              </w:rPr>
              <w:t>d</w:t>
            </w:r>
            <w:r w:rsidRPr="00E54BCD">
              <w:rPr>
                <w:lang w:val="en-AU"/>
              </w:rPr>
              <w:t>escribe historical perspectives and identify beliefs, values and attitudes of people and groups based on evidence from primary sources</w:t>
            </w:r>
          </w:p>
          <w:p w14:paraId="2C4EAEF1" w14:textId="628D56C8" w:rsidR="00151161" w:rsidRPr="00452EF3" w:rsidRDefault="00151161" w:rsidP="007D1C78">
            <w:pPr>
              <w:pStyle w:val="VCAAtabletextnarrow"/>
            </w:pPr>
            <w:r>
              <w:t>VC2HH6S05</w:t>
            </w:r>
          </w:p>
        </w:tc>
      </w:tr>
      <w:tr w:rsidR="00151161" w:rsidRPr="00452EF3" w14:paraId="4647AB3A" w14:textId="77777777" w:rsidTr="00717DFF">
        <w:trPr>
          <w:trHeight w:val="20"/>
        </w:trPr>
        <w:tc>
          <w:tcPr>
            <w:tcW w:w="7596" w:type="dxa"/>
            <w:gridSpan w:val="2"/>
          </w:tcPr>
          <w:p w14:paraId="47BE3A55" w14:textId="77777777" w:rsidR="00151161" w:rsidRDefault="00151161" w:rsidP="007D1C78">
            <w:pPr>
              <w:pStyle w:val="VCAAtabletextnarrow"/>
              <w:rPr>
                <w:lang w:val="en-AU"/>
              </w:rPr>
            </w:pPr>
          </w:p>
        </w:tc>
        <w:tc>
          <w:tcPr>
            <w:tcW w:w="7596" w:type="dxa"/>
            <w:gridSpan w:val="3"/>
          </w:tcPr>
          <w:p w14:paraId="417F8CC2" w14:textId="77777777" w:rsidR="00151161" w:rsidRDefault="00151161" w:rsidP="007D1C78">
            <w:pPr>
              <w:pStyle w:val="VCAAtabletextnarrow"/>
              <w:rPr>
                <w:lang w:val="en-AU"/>
              </w:rPr>
            </w:pPr>
            <w:r>
              <w:rPr>
                <w:lang w:val="en-AU"/>
              </w:rPr>
              <w:t>d</w:t>
            </w:r>
            <w:r w:rsidRPr="00E54BCD">
              <w:rPr>
                <w:lang w:val="en-AU"/>
              </w:rPr>
              <w:t>escribe different historical interpretations</w:t>
            </w:r>
          </w:p>
          <w:p w14:paraId="67D0A7F7" w14:textId="5547B3DC" w:rsidR="00151161" w:rsidRDefault="00151161" w:rsidP="007D1C78">
            <w:pPr>
              <w:pStyle w:val="VCAAtabletextnarrow"/>
              <w:rPr>
                <w:lang w:val="en-AU"/>
              </w:rPr>
            </w:pPr>
            <w:r>
              <w:t>VC2HH4S05</w:t>
            </w:r>
          </w:p>
        </w:tc>
        <w:tc>
          <w:tcPr>
            <w:tcW w:w="7596" w:type="dxa"/>
            <w:gridSpan w:val="2"/>
          </w:tcPr>
          <w:p w14:paraId="19600C40" w14:textId="77777777" w:rsidR="00151161" w:rsidRDefault="00151161" w:rsidP="007D1C78">
            <w:pPr>
              <w:pStyle w:val="VCAAtabletextnarrow"/>
              <w:rPr>
                <w:lang w:val="en-AU"/>
              </w:rPr>
            </w:pPr>
            <w:r>
              <w:rPr>
                <w:lang w:val="en-AU"/>
              </w:rPr>
              <w:t>e</w:t>
            </w:r>
            <w:r w:rsidRPr="00E54BCD">
              <w:rPr>
                <w:lang w:val="en-AU"/>
              </w:rPr>
              <w:t>xplain different historical interpretations</w:t>
            </w:r>
          </w:p>
          <w:p w14:paraId="6FBD252A" w14:textId="14C2BB8F" w:rsidR="00151161" w:rsidRPr="00452EF3" w:rsidRDefault="00151161" w:rsidP="007D1C78">
            <w:pPr>
              <w:pStyle w:val="VCAAtabletextnarrow"/>
            </w:pPr>
            <w:r>
              <w:t>VC2HH6S06</w:t>
            </w:r>
          </w:p>
        </w:tc>
      </w:tr>
      <w:tr w:rsidR="007D1C78" w:rsidRPr="00452EF3" w14:paraId="4A8AEEA7" w14:textId="77777777" w:rsidTr="00717DFF">
        <w:trPr>
          <w:trHeight w:val="20"/>
        </w:trPr>
        <w:tc>
          <w:tcPr>
            <w:tcW w:w="22788" w:type="dxa"/>
            <w:gridSpan w:val="7"/>
            <w:shd w:val="clear" w:color="auto" w:fill="FFFFFF" w:themeFill="background1"/>
          </w:tcPr>
          <w:p w14:paraId="662C3F72" w14:textId="4ADFED4D"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Continuity and change</w:t>
            </w:r>
          </w:p>
        </w:tc>
      </w:tr>
      <w:tr w:rsidR="007D1C78" w:rsidRPr="00452EF3" w14:paraId="6098054D" w14:textId="77777777" w:rsidTr="00717DFF">
        <w:trPr>
          <w:trHeight w:val="20"/>
        </w:trPr>
        <w:tc>
          <w:tcPr>
            <w:tcW w:w="22788" w:type="dxa"/>
            <w:gridSpan w:val="7"/>
          </w:tcPr>
          <w:p w14:paraId="53E3AE06"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151161" w:rsidRPr="00452EF3" w14:paraId="7DB99ADF" w14:textId="77777777" w:rsidTr="00717DFF">
        <w:trPr>
          <w:trHeight w:val="20"/>
        </w:trPr>
        <w:tc>
          <w:tcPr>
            <w:tcW w:w="7596" w:type="dxa"/>
            <w:gridSpan w:val="2"/>
          </w:tcPr>
          <w:p w14:paraId="149A24D7" w14:textId="77777777" w:rsidR="00151161" w:rsidRDefault="00151161" w:rsidP="007D1C78">
            <w:pPr>
              <w:pStyle w:val="VCAAtabletextnarrow"/>
              <w:rPr>
                <w:lang w:val="en-AU"/>
              </w:rPr>
            </w:pPr>
            <w:r>
              <w:rPr>
                <w:lang w:val="en-AU"/>
              </w:rPr>
              <w:t>i</w:t>
            </w:r>
            <w:r w:rsidRPr="00E54BCD">
              <w:rPr>
                <w:lang w:val="en-AU"/>
              </w:rPr>
              <w:t xml:space="preserve">dentify examples of continuity and change by comparing </w:t>
            </w:r>
            <w:r>
              <w:rPr>
                <w:lang w:val="en-AU"/>
              </w:rPr>
              <w:t xml:space="preserve">the </w:t>
            </w:r>
            <w:r w:rsidRPr="00E54BCD">
              <w:rPr>
                <w:lang w:val="en-AU"/>
              </w:rPr>
              <w:t>past and present</w:t>
            </w:r>
          </w:p>
          <w:p w14:paraId="4EF24845" w14:textId="78841B74" w:rsidR="00151161" w:rsidRPr="00452EF3" w:rsidRDefault="00151161" w:rsidP="007D1C78">
            <w:pPr>
              <w:pStyle w:val="VCAAtabletextnarrow"/>
            </w:pPr>
            <w:r>
              <w:t>VC2HH2S05</w:t>
            </w:r>
          </w:p>
        </w:tc>
        <w:tc>
          <w:tcPr>
            <w:tcW w:w="7596" w:type="dxa"/>
            <w:gridSpan w:val="3"/>
          </w:tcPr>
          <w:p w14:paraId="7A78A4BB" w14:textId="77777777" w:rsidR="00151161" w:rsidRDefault="00151161" w:rsidP="007D1C78">
            <w:pPr>
              <w:pStyle w:val="VCAAtabletextnarrow"/>
              <w:rPr>
                <w:lang w:val="en-AU"/>
              </w:rPr>
            </w:pPr>
            <w:r>
              <w:rPr>
                <w:lang w:val="en-AU"/>
              </w:rPr>
              <w:t>i</w:t>
            </w:r>
            <w:r w:rsidRPr="00E54BCD">
              <w:rPr>
                <w:lang w:val="en-AU"/>
              </w:rPr>
              <w:t>dentify and describe continuity and change</w:t>
            </w:r>
          </w:p>
          <w:p w14:paraId="3FCB6378" w14:textId="015481F0" w:rsidR="00151161" w:rsidRPr="00452EF3" w:rsidRDefault="00151161" w:rsidP="007D1C78">
            <w:pPr>
              <w:pStyle w:val="VCAAtabletextnarrow"/>
            </w:pPr>
            <w:r>
              <w:t>VC2HH4S06</w:t>
            </w:r>
          </w:p>
        </w:tc>
        <w:tc>
          <w:tcPr>
            <w:tcW w:w="7596" w:type="dxa"/>
            <w:gridSpan w:val="2"/>
          </w:tcPr>
          <w:p w14:paraId="33798F31" w14:textId="77777777" w:rsidR="00151161" w:rsidRDefault="00151161" w:rsidP="007D1C78">
            <w:pPr>
              <w:pStyle w:val="VCAAtabletextnarrow"/>
              <w:rPr>
                <w:lang w:val="en-AU"/>
              </w:rPr>
            </w:pPr>
            <w:r>
              <w:rPr>
                <w:lang w:val="en-AU"/>
              </w:rPr>
              <w:t>d</w:t>
            </w:r>
            <w:r w:rsidRPr="00E54BCD">
              <w:rPr>
                <w:lang w:val="en-AU"/>
              </w:rPr>
              <w:t xml:space="preserve">escribe patterns of continuity and change </w:t>
            </w:r>
          </w:p>
          <w:p w14:paraId="6ADB64DE" w14:textId="59771B59" w:rsidR="00151161" w:rsidRPr="00452EF3" w:rsidRDefault="00151161" w:rsidP="007D1C78">
            <w:pPr>
              <w:pStyle w:val="VCAAtabletextnarrow"/>
            </w:pPr>
            <w:r>
              <w:t>VC2HH6S07</w:t>
            </w:r>
          </w:p>
        </w:tc>
      </w:tr>
      <w:tr w:rsidR="007D1C78" w:rsidRPr="00452EF3" w14:paraId="7D90B470" w14:textId="77777777" w:rsidTr="00717DFF">
        <w:trPr>
          <w:trHeight w:val="20"/>
        </w:trPr>
        <w:tc>
          <w:tcPr>
            <w:tcW w:w="22788" w:type="dxa"/>
            <w:gridSpan w:val="7"/>
            <w:shd w:val="clear" w:color="auto" w:fill="FFFFFF" w:themeFill="background1"/>
          </w:tcPr>
          <w:p w14:paraId="2DF7269A" w14:textId="4265648A"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Causes and consequences</w:t>
            </w:r>
          </w:p>
        </w:tc>
      </w:tr>
      <w:tr w:rsidR="007D1C78" w:rsidRPr="00452EF3" w14:paraId="241A857E" w14:textId="77777777" w:rsidTr="00717DFF">
        <w:trPr>
          <w:trHeight w:val="20"/>
        </w:trPr>
        <w:tc>
          <w:tcPr>
            <w:tcW w:w="22788" w:type="dxa"/>
            <w:gridSpan w:val="7"/>
          </w:tcPr>
          <w:p w14:paraId="2B95924E"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151161" w:rsidRPr="00452EF3" w14:paraId="25041FBD" w14:textId="77777777" w:rsidTr="00717DFF">
        <w:trPr>
          <w:trHeight w:val="20"/>
        </w:trPr>
        <w:tc>
          <w:tcPr>
            <w:tcW w:w="7596" w:type="dxa"/>
            <w:gridSpan w:val="2"/>
          </w:tcPr>
          <w:p w14:paraId="7EEC44DD" w14:textId="77777777" w:rsidR="00151161" w:rsidRDefault="00151161" w:rsidP="007D1C78">
            <w:pPr>
              <w:pStyle w:val="VCAAtabletextnarrow"/>
              <w:rPr>
                <w:lang w:val="en-AU"/>
              </w:rPr>
            </w:pPr>
            <w:r>
              <w:rPr>
                <w:lang w:val="en-AU"/>
              </w:rPr>
              <w:t>i</w:t>
            </w:r>
            <w:r w:rsidRPr="00E54BCD">
              <w:rPr>
                <w:lang w:val="en-AU"/>
              </w:rPr>
              <w:t>dentify the causes and consequences of changes</w:t>
            </w:r>
          </w:p>
          <w:p w14:paraId="33672C5E" w14:textId="491AD050" w:rsidR="00151161" w:rsidRPr="00452EF3" w:rsidRDefault="00151161" w:rsidP="007D1C78">
            <w:pPr>
              <w:pStyle w:val="VCAAtabletextnarrow"/>
            </w:pPr>
            <w:r>
              <w:t>VC2HH2S06</w:t>
            </w:r>
          </w:p>
        </w:tc>
        <w:tc>
          <w:tcPr>
            <w:tcW w:w="7596" w:type="dxa"/>
            <w:gridSpan w:val="3"/>
          </w:tcPr>
          <w:p w14:paraId="2B1F2151" w14:textId="77777777" w:rsidR="00151161" w:rsidRDefault="00151161" w:rsidP="007D1C78">
            <w:pPr>
              <w:pStyle w:val="VCAAtabletextnarrow"/>
              <w:rPr>
                <w:lang w:val="en-AU"/>
              </w:rPr>
            </w:pPr>
            <w:r>
              <w:rPr>
                <w:lang w:val="en-AU"/>
              </w:rPr>
              <w:t>d</w:t>
            </w:r>
            <w:r w:rsidRPr="00E54BCD">
              <w:rPr>
                <w:lang w:val="en-AU"/>
              </w:rPr>
              <w:t>escribe the causes and consequences of change</w:t>
            </w:r>
          </w:p>
          <w:p w14:paraId="181DD968" w14:textId="644DF5D8" w:rsidR="00151161" w:rsidRPr="00452EF3" w:rsidRDefault="00151161" w:rsidP="007D1C78">
            <w:pPr>
              <w:pStyle w:val="VCAAtabletextnarrow"/>
            </w:pPr>
            <w:r>
              <w:t>VC2HH4S07</w:t>
            </w:r>
          </w:p>
        </w:tc>
        <w:tc>
          <w:tcPr>
            <w:tcW w:w="7596" w:type="dxa"/>
            <w:gridSpan w:val="2"/>
          </w:tcPr>
          <w:p w14:paraId="2980E883" w14:textId="77777777" w:rsidR="00151161" w:rsidRDefault="00151161" w:rsidP="007D1C78">
            <w:pPr>
              <w:pStyle w:val="VCAAtabletextnarrow"/>
              <w:rPr>
                <w:lang w:val="en-AU"/>
              </w:rPr>
            </w:pPr>
            <w:r>
              <w:rPr>
                <w:lang w:val="en-AU"/>
              </w:rPr>
              <w:t>e</w:t>
            </w:r>
            <w:r w:rsidRPr="00E54BCD">
              <w:rPr>
                <w:lang w:val="en-AU"/>
              </w:rPr>
              <w:t xml:space="preserve">xplain the causes and consequences of significant events and developments </w:t>
            </w:r>
          </w:p>
          <w:p w14:paraId="5AB9CD41" w14:textId="5164A8FA" w:rsidR="00151161" w:rsidRPr="00452EF3" w:rsidRDefault="00151161" w:rsidP="007D1C78">
            <w:pPr>
              <w:pStyle w:val="VCAAtabletextnarrow"/>
            </w:pPr>
            <w:r>
              <w:t>VC2HH6S08</w:t>
            </w:r>
          </w:p>
        </w:tc>
      </w:tr>
      <w:tr w:rsidR="007D1C78" w:rsidRPr="00452EF3" w14:paraId="50D37DA6" w14:textId="77777777" w:rsidTr="00717DFF">
        <w:trPr>
          <w:trHeight w:val="20"/>
        </w:trPr>
        <w:tc>
          <w:tcPr>
            <w:tcW w:w="22788" w:type="dxa"/>
            <w:gridSpan w:val="7"/>
            <w:shd w:val="clear" w:color="auto" w:fill="FFFFFF" w:themeFill="background1"/>
          </w:tcPr>
          <w:p w14:paraId="2A42696E" w14:textId="3ADFEA82"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Historical significance</w:t>
            </w:r>
          </w:p>
        </w:tc>
      </w:tr>
      <w:tr w:rsidR="007D1C78" w:rsidRPr="00452EF3" w14:paraId="4EC20AA3" w14:textId="77777777" w:rsidTr="00717DFF">
        <w:trPr>
          <w:trHeight w:val="20"/>
        </w:trPr>
        <w:tc>
          <w:tcPr>
            <w:tcW w:w="22788" w:type="dxa"/>
            <w:gridSpan w:val="7"/>
          </w:tcPr>
          <w:p w14:paraId="287FED5E"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EE62D5" w:rsidRPr="00452EF3" w14:paraId="2E65CFCA" w14:textId="77777777" w:rsidTr="00717DFF">
        <w:trPr>
          <w:trHeight w:val="20"/>
        </w:trPr>
        <w:tc>
          <w:tcPr>
            <w:tcW w:w="7596" w:type="dxa"/>
            <w:gridSpan w:val="2"/>
          </w:tcPr>
          <w:p w14:paraId="657360F5" w14:textId="77777777" w:rsidR="00EE62D5" w:rsidRDefault="00EE62D5" w:rsidP="007D1C78">
            <w:pPr>
              <w:pStyle w:val="VCAAtabletextnarrow"/>
              <w:rPr>
                <w:lang w:val="en-AU"/>
              </w:rPr>
            </w:pPr>
            <w:r>
              <w:rPr>
                <w:lang w:val="en-AU"/>
              </w:rPr>
              <w:t>i</w:t>
            </w:r>
            <w:r w:rsidRPr="00E54BCD">
              <w:rPr>
                <w:lang w:val="en-AU"/>
              </w:rPr>
              <w:t>dentify the significance of an individual, event and/or place</w:t>
            </w:r>
          </w:p>
          <w:p w14:paraId="5C88173B" w14:textId="165B95A3" w:rsidR="00EE62D5" w:rsidRPr="00452EF3" w:rsidRDefault="00EE62D5" w:rsidP="007D1C78">
            <w:pPr>
              <w:pStyle w:val="VCAAtabletextnarrow"/>
            </w:pPr>
            <w:r>
              <w:t>VC2HH2S07</w:t>
            </w:r>
          </w:p>
        </w:tc>
        <w:tc>
          <w:tcPr>
            <w:tcW w:w="7596" w:type="dxa"/>
            <w:gridSpan w:val="3"/>
          </w:tcPr>
          <w:p w14:paraId="09BD3889" w14:textId="77777777" w:rsidR="00EE62D5" w:rsidRDefault="00EE62D5" w:rsidP="007D1C78">
            <w:pPr>
              <w:pStyle w:val="VCAAtabletextnarrow"/>
              <w:rPr>
                <w:lang w:val="en-AU"/>
              </w:rPr>
            </w:pPr>
            <w:r>
              <w:rPr>
                <w:lang w:val="en-AU"/>
              </w:rPr>
              <w:t>d</w:t>
            </w:r>
            <w:r w:rsidRPr="00E54BCD">
              <w:rPr>
                <w:lang w:val="en-AU"/>
              </w:rPr>
              <w:t>escribe the significance of symbols, emblems, individuals, events and developments</w:t>
            </w:r>
          </w:p>
          <w:p w14:paraId="6BF008AC" w14:textId="3B2E8BC1" w:rsidR="00EE62D5" w:rsidRPr="00452EF3" w:rsidRDefault="00EE62D5" w:rsidP="007D1C78">
            <w:pPr>
              <w:pStyle w:val="VCAAtabletextnarrow"/>
            </w:pPr>
            <w:r>
              <w:t>VC2HH4S08</w:t>
            </w:r>
          </w:p>
        </w:tc>
        <w:tc>
          <w:tcPr>
            <w:tcW w:w="7596" w:type="dxa"/>
            <w:gridSpan w:val="2"/>
          </w:tcPr>
          <w:p w14:paraId="393708DB" w14:textId="77777777" w:rsidR="00EE62D5" w:rsidRDefault="00EE62D5" w:rsidP="007D1C78">
            <w:pPr>
              <w:pStyle w:val="VCAAtabletextnarrow"/>
              <w:rPr>
                <w:lang w:val="en-AU"/>
              </w:rPr>
            </w:pPr>
            <w:r>
              <w:rPr>
                <w:lang w:val="en-AU"/>
              </w:rPr>
              <w:t>e</w:t>
            </w:r>
            <w:r w:rsidRPr="00E54BCD">
              <w:rPr>
                <w:lang w:val="en-AU"/>
              </w:rPr>
              <w:t xml:space="preserve">xplain the significance of events, individuals and groups that contributed to </w:t>
            </w:r>
            <w:r>
              <w:rPr>
                <w:lang w:val="en-AU"/>
              </w:rPr>
              <w:t xml:space="preserve">continuity and </w:t>
            </w:r>
            <w:r w:rsidRPr="00E54BCD">
              <w:rPr>
                <w:lang w:val="en-AU"/>
              </w:rPr>
              <w:t>change</w:t>
            </w:r>
            <w:r>
              <w:rPr>
                <w:lang w:val="en-AU"/>
              </w:rPr>
              <w:t xml:space="preserve"> </w:t>
            </w:r>
          </w:p>
          <w:p w14:paraId="42DCDF0D" w14:textId="0F5B8EC1" w:rsidR="00EE62D5" w:rsidRPr="00452EF3" w:rsidRDefault="00EE62D5" w:rsidP="007D1C78">
            <w:pPr>
              <w:pStyle w:val="VCAAtabletextnarrow"/>
            </w:pPr>
            <w:r>
              <w:t>VC2HH6S09</w:t>
            </w:r>
          </w:p>
        </w:tc>
      </w:tr>
      <w:tr w:rsidR="007D1C78" w:rsidRPr="00452EF3" w14:paraId="563F32EF" w14:textId="77777777" w:rsidTr="00717DFF">
        <w:trPr>
          <w:trHeight w:val="20"/>
        </w:trPr>
        <w:tc>
          <w:tcPr>
            <w:tcW w:w="22788" w:type="dxa"/>
            <w:gridSpan w:val="7"/>
            <w:shd w:val="clear" w:color="auto" w:fill="FFFFFF" w:themeFill="background1"/>
          </w:tcPr>
          <w:p w14:paraId="138E5428" w14:textId="2CC1518F"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Communicating</w:t>
            </w:r>
          </w:p>
        </w:tc>
      </w:tr>
      <w:tr w:rsidR="007D1C78" w:rsidRPr="00452EF3" w14:paraId="0CA07E1E" w14:textId="77777777" w:rsidTr="00717DFF">
        <w:trPr>
          <w:trHeight w:val="20"/>
        </w:trPr>
        <w:tc>
          <w:tcPr>
            <w:tcW w:w="22788" w:type="dxa"/>
            <w:gridSpan w:val="7"/>
          </w:tcPr>
          <w:p w14:paraId="051EE0BE"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EE62D5" w:rsidRPr="00452EF3" w14:paraId="649DE7D9" w14:textId="77777777" w:rsidTr="00717DFF">
        <w:trPr>
          <w:trHeight w:val="20"/>
        </w:trPr>
        <w:tc>
          <w:tcPr>
            <w:tcW w:w="7596" w:type="dxa"/>
            <w:gridSpan w:val="2"/>
          </w:tcPr>
          <w:p w14:paraId="74916D0A" w14:textId="77777777" w:rsidR="00EE62D5" w:rsidRDefault="00EE62D5" w:rsidP="007D1C78">
            <w:pPr>
              <w:pStyle w:val="VCAAtabletextnarrow"/>
              <w:rPr>
                <w:lang w:val="en-AU"/>
              </w:rPr>
            </w:pPr>
            <w:r>
              <w:rPr>
                <w:lang w:val="en-AU"/>
              </w:rPr>
              <w:t>c</w:t>
            </w:r>
            <w:r w:rsidRPr="00E54BCD">
              <w:rPr>
                <w:lang w:val="en-AU"/>
              </w:rPr>
              <w:t xml:space="preserve">reate a chronological account of events using historical terms and information from sources </w:t>
            </w:r>
          </w:p>
          <w:p w14:paraId="5191E1B3" w14:textId="0A111E75" w:rsidR="00EE62D5" w:rsidRPr="00452EF3" w:rsidRDefault="00EE62D5" w:rsidP="007D1C78">
            <w:pPr>
              <w:pStyle w:val="VCAAtabletextnarrow"/>
            </w:pPr>
            <w:r>
              <w:t>VC2HH2S08</w:t>
            </w:r>
          </w:p>
        </w:tc>
        <w:tc>
          <w:tcPr>
            <w:tcW w:w="7596" w:type="dxa"/>
            <w:gridSpan w:val="3"/>
          </w:tcPr>
          <w:p w14:paraId="22C5C1EA" w14:textId="77777777" w:rsidR="00EE62D5" w:rsidRDefault="00EE62D5" w:rsidP="007D1C78">
            <w:pPr>
              <w:pStyle w:val="VCAAtabletextnarrow"/>
              <w:rPr>
                <w:lang w:val="en-AU"/>
              </w:rPr>
            </w:pPr>
            <w:r>
              <w:rPr>
                <w:lang w:val="en-AU"/>
              </w:rPr>
              <w:t>d</w:t>
            </w:r>
            <w:r w:rsidRPr="00E54BCD">
              <w:rPr>
                <w:lang w:val="en-AU"/>
              </w:rPr>
              <w:t>evelop historical interpretations using historical terms, knowledge and evidence from historical sources</w:t>
            </w:r>
          </w:p>
          <w:p w14:paraId="648C78ED" w14:textId="17ACF5B8" w:rsidR="00EE62D5" w:rsidRPr="00452EF3" w:rsidRDefault="00EE62D5" w:rsidP="007D1C78">
            <w:pPr>
              <w:pStyle w:val="VCAAtabletextnarrow"/>
            </w:pPr>
            <w:r>
              <w:t>VC2HH4S09</w:t>
            </w:r>
          </w:p>
        </w:tc>
        <w:tc>
          <w:tcPr>
            <w:tcW w:w="7596" w:type="dxa"/>
            <w:gridSpan w:val="2"/>
          </w:tcPr>
          <w:p w14:paraId="61F21E3C" w14:textId="77777777" w:rsidR="00EE62D5" w:rsidRDefault="00EE62D5" w:rsidP="007D1C78">
            <w:pPr>
              <w:pStyle w:val="VCAAtabletextnarrow"/>
              <w:rPr>
                <w:lang w:val="en-AU"/>
              </w:rPr>
            </w:pPr>
            <w:r>
              <w:rPr>
                <w:lang w:val="en-AU"/>
              </w:rPr>
              <w:t>c</w:t>
            </w:r>
            <w:r w:rsidRPr="00E54BCD">
              <w:rPr>
                <w:lang w:val="en-AU"/>
              </w:rPr>
              <w:t xml:space="preserve">onstruct historical interpretations, using historical terms and evidence from historical sources </w:t>
            </w:r>
          </w:p>
          <w:p w14:paraId="4085B5D8" w14:textId="207EC3A2" w:rsidR="00EE62D5" w:rsidRPr="00452EF3" w:rsidRDefault="00EE62D5" w:rsidP="007D1C78">
            <w:pPr>
              <w:pStyle w:val="VCAAtabletextnarrow"/>
            </w:pPr>
            <w:r>
              <w:t>VC2HH6S10</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F245" w14:textId="77777777" w:rsidR="00833504" w:rsidRDefault="00833504" w:rsidP="00304EA1">
      <w:pPr>
        <w:spacing w:after="0" w:line="240" w:lineRule="auto"/>
      </w:pPr>
      <w:r>
        <w:separator/>
      </w:r>
    </w:p>
  </w:endnote>
  <w:endnote w:type="continuationSeparator" w:id="0">
    <w:p w14:paraId="7E6F4B80" w14:textId="77777777" w:rsidR="00833504" w:rsidRDefault="0083350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82BA" w14:textId="77777777" w:rsidR="0027309D" w:rsidRDefault="00273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6923B66B"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CC00D61"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9232" w14:textId="77777777" w:rsidR="00833504" w:rsidRDefault="00833504" w:rsidP="00304EA1">
      <w:pPr>
        <w:spacing w:after="0" w:line="240" w:lineRule="auto"/>
      </w:pPr>
      <w:r>
        <w:separator/>
      </w:r>
    </w:p>
  </w:footnote>
  <w:footnote w:type="continuationSeparator" w:id="0">
    <w:p w14:paraId="6671983E" w14:textId="77777777" w:rsidR="00833504" w:rsidRDefault="0083350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CB3B" w14:textId="77777777" w:rsidR="0027309D" w:rsidRDefault="00273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32C537A"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EE62D5">
          <w:rPr>
            <w:color w:val="999999" w:themeColor="accent2"/>
          </w:rPr>
          <w:t>Humanities – History scope and sequence: Foundation to Level 6</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63316983">
    <w:abstractNumId w:val="3"/>
  </w:num>
  <w:num w:numId="2" w16cid:durableId="402988360">
    <w:abstractNumId w:val="2"/>
  </w:num>
  <w:num w:numId="3" w16cid:durableId="1245916582">
    <w:abstractNumId w:val="0"/>
  </w:num>
  <w:num w:numId="4" w16cid:durableId="928780929">
    <w:abstractNumId w:val="4"/>
  </w:num>
  <w:num w:numId="5" w16cid:durableId="5657257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1161"/>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3BD6"/>
    <w:rsid w:val="00260767"/>
    <w:rsid w:val="00262DE9"/>
    <w:rsid w:val="002647BB"/>
    <w:rsid w:val="00265F08"/>
    <w:rsid w:val="0027309D"/>
    <w:rsid w:val="002754C1"/>
    <w:rsid w:val="002841C8"/>
    <w:rsid w:val="0028516B"/>
    <w:rsid w:val="0029316D"/>
    <w:rsid w:val="00293AA6"/>
    <w:rsid w:val="002C4B47"/>
    <w:rsid w:val="002C6F90"/>
    <w:rsid w:val="002C781D"/>
    <w:rsid w:val="002D3C47"/>
    <w:rsid w:val="002E34A3"/>
    <w:rsid w:val="002E4FB5"/>
    <w:rsid w:val="002F03F7"/>
    <w:rsid w:val="00302753"/>
    <w:rsid w:val="00302FB8"/>
    <w:rsid w:val="0030358C"/>
    <w:rsid w:val="00304EA1"/>
    <w:rsid w:val="00314D81"/>
    <w:rsid w:val="00316578"/>
    <w:rsid w:val="00320F5E"/>
    <w:rsid w:val="00322FC6"/>
    <w:rsid w:val="00333E0A"/>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254B"/>
    <w:rsid w:val="00560736"/>
    <w:rsid w:val="00566029"/>
    <w:rsid w:val="00566901"/>
    <w:rsid w:val="0057102C"/>
    <w:rsid w:val="005744CF"/>
    <w:rsid w:val="005923CB"/>
    <w:rsid w:val="00596B77"/>
    <w:rsid w:val="005A0A2D"/>
    <w:rsid w:val="005A635F"/>
    <w:rsid w:val="005B0783"/>
    <w:rsid w:val="005B3500"/>
    <w:rsid w:val="005B391B"/>
    <w:rsid w:val="005D3D78"/>
    <w:rsid w:val="005E1C08"/>
    <w:rsid w:val="005E2273"/>
    <w:rsid w:val="005E2EF0"/>
    <w:rsid w:val="005E6960"/>
    <w:rsid w:val="00613347"/>
    <w:rsid w:val="00623BB1"/>
    <w:rsid w:val="00630012"/>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17DFF"/>
    <w:rsid w:val="00722A88"/>
    <w:rsid w:val="00724507"/>
    <w:rsid w:val="00743A86"/>
    <w:rsid w:val="007555B3"/>
    <w:rsid w:val="007679E8"/>
    <w:rsid w:val="00773E6C"/>
    <w:rsid w:val="0078080F"/>
    <w:rsid w:val="00781FB1"/>
    <w:rsid w:val="00794421"/>
    <w:rsid w:val="00794DB3"/>
    <w:rsid w:val="007B3118"/>
    <w:rsid w:val="007B3F2B"/>
    <w:rsid w:val="007C0361"/>
    <w:rsid w:val="007D1C78"/>
    <w:rsid w:val="008012D2"/>
    <w:rsid w:val="00813C37"/>
    <w:rsid w:val="00813C80"/>
    <w:rsid w:val="00814B3A"/>
    <w:rsid w:val="008154B5"/>
    <w:rsid w:val="00817714"/>
    <w:rsid w:val="00817B91"/>
    <w:rsid w:val="00823962"/>
    <w:rsid w:val="0082719C"/>
    <w:rsid w:val="00833327"/>
    <w:rsid w:val="00833504"/>
    <w:rsid w:val="00852719"/>
    <w:rsid w:val="00860115"/>
    <w:rsid w:val="008736D6"/>
    <w:rsid w:val="00875D3B"/>
    <w:rsid w:val="0088264E"/>
    <w:rsid w:val="0088783C"/>
    <w:rsid w:val="008961B5"/>
    <w:rsid w:val="008B724A"/>
    <w:rsid w:val="008B7FC8"/>
    <w:rsid w:val="008C11F9"/>
    <w:rsid w:val="008C5C39"/>
    <w:rsid w:val="008D7A13"/>
    <w:rsid w:val="008E10F2"/>
    <w:rsid w:val="008E210E"/>
    <w:rsid w:val="008E317F"/>
    <w:rsid w:val="008E54EA"/>
    <w:rsid w:val="008E704B"/>
    <w:rsid w:val="008F0C88"/>
    <w:rsid w:val="008F5107"/>
    <w:rsid w:val="008F635B"/>
    <w:rsid w:val="008F63BA"/>
    <w:rsid w:val="00904367"/>
    <w:rsid w:val="00904A66"/>
    <w:rsid w:val="00912238"/>
    <w:rsid w:val="009133FA"/>
    <w:rsid w:val="00920932"/>
    <w:rsid w:val="00924BB0"/>
    <w:rsid w:val="009326C4"/>
    <w:rsid w:val="009370BC"/>
    <w:rsid w:val="00963384"/>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27391"/>
    <w:rsid w:val="00A40966"/>
    <w:rsid w:val="00A4731A"/>
    <w:rsid w:val="00A53D88"/>
    <w:rsid w:val="00A60D51"/>
    <w:rsid w:val="00A6292E"/>
    <w:rsid w:val="00A63058"/>
    <w:rsid w:val="00A80D2B"/>
    <w:rsid w:val="00A921E0"/>
    <w:rsid w:val="00A922F4"/>
    <w:rsid w:val="00A95E73"/>
    <w:rsid w:val="00AA4F5D"/>
    <w:rsid w:val="00AA60C7"/>
    <w:rsid w:val="00AE4424"/>
    <w:rsid w:val="00AE5526"/>
    <w:rsid w:val="00AF051B"/>
    <w:rsid w:val="00B01578"/>
    <w:rsid w:val="00B047F8"/>
    <w:rsid w:val="00B0738F"/>
    <w:rsid w:val="00B174D1"/>
    <w:rsid w:val="00B21353"/>
    <w:rsid w:val="00B26601"/>
    <w:rsid w:val="00B33275"/>
    <w:rsid w:val="00B41951"/>
    <w:rsid w:val="00B53229"/>
    <w:rsid w:val="00B62480"/>
    <w:rsid w:val="00B81B70"/>
    <w:rsid w:val="00BA27A9"/>
    <w:rsid w:val="00BC336E"/>
    <w:rsid w:val="00BD0724"/>
    <w:rsid w:val="00BD2B91"/>
    <w:rsid w:val="00BE0EE1"/>
    <w:rsid w:val="00BE3A6F"/>
    <w:rsid w:val="00BE5521"/>
    <w:rsid w:val="00BF7F24"/>
    <w:rsid w:val="00C043AD"/>
    <w:rsid w:val="00C11DD9"/>
    <w:rsid w:val="00C27D2D"/>
    <w:rsid w:val="00C53263"/>
    <w:rsid w:val="00C75F1D"/>
    <w:rsid w:val="00C91038"/>
    <w:rsid w:val="00C945A4"/>
    <w:rsid w:val="00CB4371"/>
    <w:rsid w:val="00CB68E8"/>
    <w:rsid w:val="00CC0AA7"/>
    <w:rsid w:val="00CC41BE"/>
    <w:rsid w:val="00D00600"/>
    <w:rsid w:val="00D04F01"/>
    <w:rsid w:val="00D06414"/>
    <w:rsid w:val="00D109D0"/>
    <w:rsid w:val="00D13986"/>
    <w:rsid w:val="00D208A3"/>
    <w:rsid w:val="00D24E3D"/>
    <w:rsid w:val="00D338E4"/>
    <w:rsid w:val="00D34BF0"/>
    <w:rsid w:val="00D51947"/>
    <w:rsid w:val="00D532F0"/>
    <w:rsid w:val="00D53AE7"/>
    <w:rsid w:val="00D60EB9"/>
    <w:rsid w:val="00D77413"/>
    <w:rsid w:val="00D82759"/>
    <w:rsid w:val="00D82982"/>
    <w:rsid w:val="00D83EB1"/>
    <w:rsid w:val="00D86DE4"/>
    <w:rsid w:val="00DB2027"/>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C707B"/>
    <w:rsid w:val="00ED078F"/>
    <w:rsid w:val="00EE62D5"/>
    <w:rsid w:val="00F33ADF"/>
    <w:rsid w:val="00F40D53"/>
    <w:rsid w:val="00F4525C"/>
    <w:rsid w:val="00F47DE5"/>
    <w:rsid w:val="00F501B1"/>
    <w:rsid w:val="00F50D86"/>
    <w:rsid w:val="00F56B39"/>
    <w:rsid w:val="00F652AD"/>
    <w:rsid w:val="00F7484B"/>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630012"/>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630012"/>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64B26"/>
    <w:rsid w:val="00A94FE4"/>
    <w:rsid w:val="00AD5EDE"/>
    <w:rsid w:val="00AF4737"/>
    <w:rsid w:val="00B330AD"/>
    <w:rsid w:val="00BB2FD3"/>
    <w:rsid w:val="00C10E0F"/>
    <w:rsid w:val="00CA2735"/>
    <w:rsid w:val="00D42816"/>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576D357-DF15-40F0-A345-617E6B375FB5}"/>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1007E3FF-4400-48A3-A8CF-B24CD1F16306}"/>
</file>

<file path=docProps/app.xml><?xml version="1.0" encoding="utf-8"?>
<Properties xmlns="http://schemas.openxmlformats.org/officeDocument/2006/extended-properties" xmlns:vt="http://schemas.openxmlformats.org/officeDocument/2006/docPropsVTypes">
  <Template>Normal.dotm</Template>
  <TotalTime>187</TotalTime>
  <Pages>3</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Humanities – History scope and sequence: Foundation to Level 6</vt:lpstr>
    </vt:vector>
  </TitlesOfParts>
  <Company>Victorian Curriculum and Assessment Authority</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History scope and sequence: Foundation to Level 6</dc:title>
  <dc:creator>vcaa@education.vic.gov.au</dc:creator>
  <cp:keywords>Victorian Curriculum, Version 2.0</cp:keywords>
  <dc:description>1 June 2024</dc:description>
  <cp:lastModifiedBy>Georgina Garner</cp:lastModifiedBy>
  <cp:revision>27</cp:revision>
  <cp:lastPrinted>2023-11-14T05:07:00Z</cp:lastPrinted>
  <dcterms:created xsi:type="dcterms:W3CDTF">2024-02-27T01:58:00Z</dcterms:created>
  <dcterms:modified xsi:type="dcterms:W3CDTF">2024-06-01T02:56:00Z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